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24" w:rsidRPr="00F82E3A" w:rsidRDefault="00180E71" w:rsidP="00F54424">
      <w:pPr>
        <w:spacing w:line="240" w:lineRule="auto"/>
        <w:jc w:val="center"/>
        <w:rPr>
          <w:rFonts w:ascii="Trade Gothic LT Std Bold" w:hAnsi="Trade Gothic LT Std Bold" w:cs="Calibri"/>
          <w:i/>
          <w:iCs/>
          <w:sz w:val="40"/>
          <w:szCs w:val="40"/>
          <w:shd w:val="clear" w:color="auto" w:fill="FFFFFF"/>
        </w:rPr>
      </w:pPr>
      <w:r w:rsidRPr="00F82E3A">
        <w:rPr>
          <w:rFonts w:ascii="Trade Gothic LT Std Bold" w:hAnsi="Trade Gothic LT Std Bold" w:cs="Calibri"/>
          <w:i/>
          <w:iCs/>
          <w:sz w:val="40"/>
          <w:szCs w:val="40"/>
          <w:shd w:val="clear" w:color="auto" w:fill="FFFFFF"/>
        </w:rPr>
        <w:t xml:space="preserve">ARTE Y ARQUITECTURA: UN DIÁLOGO </w:t>
      </w:r>
      <w:r w:rsidR="00F54424" w:rsidRPr="00F82E3A">
        <w:rPr>
          <w:rFonts w:ascii="Trade Gothic LT Std Bold" w:hAnsi="Trade Gothic LT Std Bold" w:cs="Calibri"/>
          <w:sz w:val="40"/>
          <w:szCs w:val="40"/>
          <w:shd w:val="clear" w:color="auto" w:fill="FFFFFF"/>
        </w:rPr>
        <w:t xml:space="preserve">CIERRA EL PROGRAMA EXPOSITIVO DE 2020 DEL CENTRO BOTÍN </w:t>
      </w:r>
    </w:p>
    <w:p w:rsidR="00B37D5B" w:rsidRPr="00227C12" w:rsidRDefault="00F82E3A" w:rsidP="00F54424">
      <w:pPr>
        <w:numPr>
          <w:ilvl w:val="0"/>
          <w:numId w:val="1"/>
        </w:numPr>
        <w:suppressAutoHyphens/>
        <w:spacing w:before="240" w:after="204" w:line="240" w:lineRule="auto"/>
        <w:jc w:val="both"/>
        <w:rPr>
          <w:rFonts w:ascii="Maax" w:hAnsi="Maax" w:cs="Arial"/>
          <w:sz w:val="20"/>
          <w:szCs w:val="20"/>
        </w:rPr>
      </w:pPr>
      <w:r>
        <w:rPr>
          <w:rFonts w:ascii="Maax" w:hAnsi="Maax" w:cs="Arial"/>
          <w:sz w:val="20"/>
          <w:szCs w:val="20"/>
        </w:rPr>
        <w:t>L</w:t>
      </w:r>
      <w:r w:rsidR="005F26DF">
        <w:rPr>
          <w:rFonts w:ascii="Maax" w:hAnsi="Maax" w:cs="Arial"/>
          <w:sz w:val="20"/>
          <w:szCs w:val="20"/>
        </w:rPr>
        <w:t>a</w:t>
      </w:r>
      <w:r w:rsidR="00216214">
        <w:rPr>
          <w:rFonts w:ascii="Maax" w:hAnsi="Maax" w:cs="Arial"/>
          <w:sz w:val="20"/>
          <w:szCs w:val="20"/>
        </w:rPr>
        <w:t xml:space="preserve"> </w:t>
      </w:r>
      <w:r w:rsidR="00F25DAF" w:rsidRPr="00227C12">
        <w:rPr>
          <w:rFonts w:ascii="Maax" w:hAnsi="Maax" w:cs="Arial"/>
          <w:sz w:val="20"/>
          <w:szCs w:val="20"/>
        </w:rPr>
        <w:t>muestr</w:t>
      </w:r>
      <w:r w:rsidR="005F26DF">
        <w:rPr>
          <w:rFonts w:ascii="Maax" w:hAnsi="Maax" w:cs="Arial"/>
          <w:sz w:val="20"/>
          <w:szCs w:val="20"/>
        </w:rPr>
        <w:t>a</w:t>
      </w:r>
      <w:r w:rsidR="00216214">
        <w:rPr>
          <w:rFonts w:ascii="Maax" w:hAnsi="Maax" w:cs="Arial"/>
          <w:sz w:val="20"/>
          <w:szCs w:val="20"/>
        </w:rPr>
        <w:t xml:space="preserve"> entabla un diálogo con el edificio del centro de arte de la Fundación Botín en Santander</w:t>
      </w:r>
      <w:r w:rsidR="00A732CD">
        <w:rPr>
          <w:rFonts w:ascii="Maax" w:hAnsi="Maax" w:cs="Arial"/>
          <w:sz w:val="20"/>
          <w:szCs w:val="20"/>
        </w:rPr>
        <w:t>, mientras</w:t>
      </w:r>
      <w:r w:rsidR="00216214">
        <w:rPr>
          <w:rFonts w:ascii="Maax" w:hAnsi="Maax" w:cs="Arial"/>
          <w:sz w:val="20"/>
          <w:szCs w:val="20"/>
        </w:rPr>
        <w:t xml:space="preserve"> </w:t>
      </w:r>
      <w:r w:rsidR="00216214" w:rsidRPr="00227C12">
        <w:rPr>
          <w:rStyle w:val="nfasis"/>
          <w:rFonts w:ascii="Maax" w:hAnsi="Maax" w:cstheme="minorHAnsi"/>
          <w:i w:val="0"/>
          <w:iCs w:val="0"/>
          <w:sz w:val="20"/>
          <w:szCs w:val="20"/>
          <w:bdr w:val="none" w:sz="0" w:space="0" w:color="auto" w:frame="1"/>
        </w:rPr>
        <w:t>aborda la relación</w:t>
      </w:r>
      <w:r w:rsidR="00216214" w:rsidRPr="00227C12">
        <w:rPr>
          <w:rStyle w:val="nfasis"/>
          <w:rFonts w:ascii="Maax" w:hAnsi="Maax" w:cstheme="minorHAnsi"/>
          <w:i w:val="0"/>
          <w:iCs w:val="0"/>
          <w:color w:val="201F1E"/>
          <w:sz w:val="20"/>
          <w:szCs w:val="20"/>
          <w:bdr w:val="none" w:sz="0" w:space="0" w:color="auto" w:frame="1"/>
        </w:rPr>
        <w:t xml:space="preserve"> que los artistas mantienen con el espaci</w:t>
      </w:r>
      <w:r w:rsidR="00216214">
        <w:rPr>
          <w:rStyle w:val="nfasis"/>
          <w:rFonts w:ascii="Maax" w:hAnsi="Maax" w:cstheme="minorHAnsi"/>
          <w:i w:val="0"/>
          <w:iCs w:val="0"/>
          <w:color w:val="201F1E"/>
          <w:sz w:val="20"/>
          <w:szCs w:val="20"/>
          <w:bdr w:val="none" w:sz="0" w:space="0" w:color="auto" w:frame="1"/>
        </w:rPr>
        <w:t>o en el que presentan sus obras.</w:t>
      </w:r>
    </w:p>
    <w:p w:rsidR="00435D8D" w:rsidRPr="003759BD" w:rsidRDefault="00B37D5B" w:rsidP="00705337">
      <w:pPr>
        <w:numPr>
          <w:ilvl w:val="0"/>
          <w:numId w:val="1"/>
        </w:numPr>
        <w:suppressAutoHyphens/>
        <w:spacing w:before="240" w:after="204" w:line="240" w:lineRule="auto"/>
        <w:jc w:val="both"/>
        <w:rPr>
          <w:rFonts w:ascii="Maax" w:hAnsi="Maax" w:cs="Arial"/>
          <w:sz w:val="20"/>
          <w:szCs w:val="20"/>
        </w:rPr>
      </w:pPr>
      <w:proofErr w:type="spellStart"/>
      <w:r w:rsidRPr="00227C12">
        <w:rPr>
          <w:rFonts w:ascii="Maax" w:hAnsi="Maax" w:cs="Arial"/>
          <w:sz w:val="20"/>
          <w:szCs w:val="20"/>
        </w:rPr>
        <w:t>C</w:t>
      </w:r>
      <w:r w:rsidR="00F25DAF" w:rsidRPr="00227C12">
        <w:rPr>
          <w:rFonts w:ascii="Maax" w:hAnsi="Maax" w:cs="Arial"/>
          <w:sz w:val="20"/>
          <w:szCs w:val="20"/>
        </w:rPr>
        <w:t>omisariada</w:t>
      </w:r>
      <w:proofErr w:type="spellEnd"/>
      <w:r w:rsidR="00F25DAF" w:rsidRPr="00227C12">
        <w:rPr>
          <w:rFonts w:ascii="Maax" w:hAnsi="Maax" w:cs="Arial"/>
          <w:sz w:val="20"/>
          <w:szCs w:val="20"/>
        </w:rPr>
        <w:t xml:space="preserve"> por Benjamin Weil, </w:t>
      </w:r>
      <w:r w:rsidR="00F25DAF" w:rsidRPr="003759BD">
        <w:rPr>
          <w:rFonts w:ascii="Maax" w:hAnsi="Maax" w:cs="Arial"/>
          <w:sz w:val="20"/>
          <w:szCs w:val="20"/>
        </w:rPr>
        <w:t>dire</w:t>
      </w:r>
      <w:r w:rsidRPr="003759BD">
        <w:rPr>
          <w:rFonts w:ascii="Maax" w:hAnsi="Maax" w:cs="Arial"/>
          <w:sz w:val="20"/>
          <w:szCs w:val="20"/>
        </w:rPr>
        <w:t xml:space="preserve">ctor artístico del Centro Botín, </w:t>
      </w:r>
      <w:r w:rsidR="00435D8D" w:rsidRPr="003759BD">
        <w:rPr>
          <w:rFonts w:ascii="Maax" w:hAnsi="Maax" w:cs="Arial"/>
          <w:sz w:val="20"/>
          <w:szCs w:val="20"/>
        </w:rPr>
        <w:t xml:space="preserve">permanecerá abierta al público del 9 de octubre de 2020 </w:t>
      </w:r>
      <w:r w:rsidR="001335DC">
        <w:rPr>
          <w:rFonts w:ascii="Maax" w:hAnsi="Maax" w:cs="Arial"/>
          <w:sz w:val="20"/>
          <w:szCs w:val="20"/>
        </w:rPr>
        <w:t>hasta mediados de</w:t>
      </w:r>
      <w:r w:rsidR="00435D8D" w:rsidRPr="003759BD">
        <w:rPr>
          <w:rFonts w:ascii="Maax" w:hAnsi="Maax" w:cs="Arial"/>
          <w:sz w:val="20"/>
          <w:szCs w:val="20"/>
        </w:rPr>
        <w:t xml:space="preserve"> marzo de 2021</w:t>
      </w:r>
      <w:r w:rsidRPr="003759BD">
        <w:rPr>
          <w:rFonts w:ascii="Maax" w:hAnsi="Maax" w:cs="Arial"/>
          <w:sz w:val="20"/>
          <w:szCs w:val="20"/>
        </w:rPr>
        <w:t>.</w:t>
      </w:r>
      <w:r w:rsidR="00435D8D" w:rsidRPr="003759BD">
        <w:rPr>
          <w:rFonts w:ascii="Maax" w:hAnsi="Maax" w:cs="Arial"/>
          <w:sz w:val="20"/>
          <w:szCs w:val="20"/>
        </w:rPr>
        <w:t xml:space="preserve"> </w:t>
      </w:r>
    </w:p>
    <w:p w:rsidR="00216214" w:rsidRPr="005F26DF" w:rsidRDefault="00FD5255" w:rsidP="00216214">
      <w:pPr>
        <w:numPr>
          <w:ilvl w:val="0"/>
          <w:numId w:val="1"/>
        </w:numPr>
        <w:suppressAutoHyphens/>
        <w:spacing w:before="240" w:after="204" w:line="240" w:lineRule="auto"/>
        <w:jc w:val="both"/>
        <w:rPr>
          <w:rFonts w:ascii="Maax" w:hAnsi="Maax" w:cs="Arial"/>
          <w:sz w:val="20"/>
          <w:szCs w:val="20"/>
        </w:rPr>
      </w:pPr>
      <w:r w:rsidRPr="005F26DF">
        <w:rPr>
          <w:rFonts w:ascii="Maax" w:hAnsi="Maax" w:cs="Arial"/>
          <w:sz w:val="20"/>
          <w:szCs w:val="20"/>
        </w:rPr>
        <w:t xml:space="preserve">Leonor </w:t>
      </w:r>
      <w:proofErr w:type="spellStart"/>
      <w:r w:rsidRPr="005F26DF">
        <w:rPr>
          <w:rFonts w:ascii="Maax" w:hAnsi="Maax" w:cs="Arial"/>
          <w:sz w:val="20"/>
          <w:szCs w:val="20"/>
        </w:rPr>
        <w:t>Antunes</w:t>
      </w:r>
      <w:proofErr w:type="spellEnd"/>
      <w:r w:rsidRPr="005F26DF">
        <w:rPr>
          <w:rFonts w:ascii="Maax" w:hAnsi="Maax" w:cs="Arial"/>
          <w:sz w:val="20"/>
          <w:szCs w:val="20"/>
        </w:rPr>
        <w:t xml:space="preserve">, </w:t>
      </w:r>
      <w:proofErr w:type="spellStart"/>
      <w:r w:rsidRPr="005F26DF">
        <w:rPr>
          <w:rFonts w:ascii="Maax" w:hAnsi="Maax" w:cs="Arial"/>
          <w:sz w:val="20"/>
          <w:szCs w:val="20"/>
        </w:rPr>
        <w:t>Miroslaw</w:t>
      </w:r>
      <w:proofErr w:type="spellEnd"/>
      <w:r w:rsidRPr="005F26DF">
        <w:rPr>
          <w:rFonts w:ascii="Maax" w:hAnsi="Maax" w:cs="Arial"/>
          <w:sz w:val="20"/>
          <w:szCs w:val="20"/>
        </w:rPr>
        <w:t xml:space="preserve"> </w:t>
      </w:r>
      <w:proofErr w:type="spellStart"/>
      <w:r w:rsidRPr="005F26DF">
        <w:rPr>
          <w:rFonts w:ascii="Maax" w:hAnsi="Maax" w:cs="Arial"/>
          <w:sz w:val="20"/>
          <w:szCs w:val="20"/>
        </w:rPr>
        <w:t>Balka</w:t>
      </w:r>
      <w:proofErr w:type="spellEnd"/>
      <w:r w:rsidRPr="005F26DF">
        <w:rPr>
          <w:rFonts w:ascii="Maax" w:hAnsi="Maax" w:cs="Arial"/>
          <w:sz w:val="20"/>
          <w:szCs w:val="20"/>
        </w:rPr>
        <w:t xml:space="preserve">, Carlos Bunga, Martin Creed, Patricia Dauder, Fernanda Fragateiro, Carlos Garaicoa, </w:t>
      </w:r>
      <w:proofErr w:type="spellStart"/>
      <w:r w:rsidR="00216214" w:rsidRPr="005F26DF">
        <w:rPr>
          <w:rFonts w:ascii="Maax" w:hAnsi="Maax" w:cs="Arial"/>
          <w:sz w:val="20"/>
          <w:szCs w:val="20"/>
        </w:rPr>
        <w:t>Carsten</w:t>
      </w:r>
      <w:proofErr w:type="spellEnd"/>
      <w:r w:rsidR="00216214" w:rsidRPr="005F26DF">
        <w:rPr>
          <w:rFonts w:ascii="Maax" w:hAnsi="Maax" w:cs="Arial"/>
          <w:sz w:val="20"/>
          <w:szCs w:val="20"/>
        </w:rPr>
        <w:t xml:space="preserve"> </w:t>
      </w:r>
      <w:proofErr w:type="spellStart"/>
      <w:r w:rsidR="00216214" w:rsidRPr="005F26DF">
        <w:rPr>
          <w:rFonts w:ascii="Maax" w:hAnsi="Maax" w:cs="Arial"/>
          <w:sz w:val="20"/>
          <w:szCs w:val="20"/>
        </w:rPr>
        <w:t>Höller</w:t>
      </w:r>
      <w:proofErr w:type="spellEnd"/>
      <w:r w:rsidR="00216214" w:rsidRPr="005F26DF">
        <w:rPr>
          <w:rFonts w:ascii="Maax" w:hAnsi="Maax" w:cs="Arial"/>
          <w:sz w:val="20"/>
          <w:szCs w:val="20"/>
        </w:rPr>
        <w:t xml:space="preserve">, </w:t>
      </w:r>
      <w:proofErr w:type="spellStart"/>
      <w:r w:rsidRPr="005F26DF">
        <w:rPr>
          <w:rFonts w:ascii="Maax" w:hAnsi="Maax" w:cs="Arial"/>
          <w:sz w:val="20"/>
          <w:szCs w:val="20"/>
        </w:rPr>
        <w:t>Julie</w:t>
      </w:r>
      <w:proofErr w:type="spellEnd"/>
      <w:r w:rsidRPr="005F26DF">
        <w:rPr>
          <w:rFonts w:ascii="Maax" w:hAnsi="Maax" w:cs="Arial"/>
          <w:sz w:val="20"/>
          <w:szCs w:val="20"/>
        </w:rPr>
        <w:t xml:space="preserve"> </w:t>
      </w:r>
      <w:proofErr w:type="spellStart"/>
      <w:r w:rsidRPr="005F26DF">
        <w:rPr>
          <w:rFonts w:ascii="Maax" w:hAnsi="Maax" w:cs="Arial"/>
          <w:sz w:val="20"/>
          <w:szCs w:val="20"/>
        </w:rPr>
        <w:t>Mehretu</w:t>
      </w:r>
      <w:proofErr w:type="spellEnd"/>
      <w:r w:rsidRPr="005F26DF">
        <w:rPr>
          <w:rFonts w:ascii="Maax" w:hAnsi="Maax" w:cs="Arial"/>
          <w:sz w:val="20"/>
          <w:szCs w:val="20"/>
        </w:rPr>
        <w:t xml:space="preserve">, Jorge Méndez-Blake, </w:t>
      </w:r>
      <w:proofErr w:type="spellStart"/>
      <w:r w:rsidRPr="005F26DF">
        <w:rPr>
          <w:rFonts w:ascii="Maax" w:hAnsi="Maax" w:cs="Arial"/>
          <w:sz w:val="20"/>
          <w:szCs w:val="20"/>
        </w:rPr>
        <w:t>Muntadas</w:t>
      </w:r>
      <w:proofErr w:type="spellEnd"/>
      <w:r w:rsidRPr="005F26DF">
        <w:rPr>
          <w:rFonts w:ascii="Maax" w:hAnsi="Maax" w:cs="Arial"/>
          <w:sz w:val="20"/>
          <w:szCs w:val="20"/>
        </w:rPr>
        <w:t xml:space="preserve">, Juan Navarro </w:t>
      </w:r>
      <w:proofErr w:type="spellStart"/>
      <w:r w:rsidRPr="005F26DF">
        <w:rPr>
          <w:rFonts w:ascii="Maax" w:hAnsi="Maax" w:cs="Arial"/>
          <w:sz w:val="20"/>
          <w:szCs w:val="20"/>
        </w:rPr>
        <w:t>Baldeweg</w:t>
      </w:r>
      <w:proofErr w:type="spellEnd"/>
      <w:r w:rsidRPr="005F26DF">
        <w:rPr>
          <w:rFonts w:ascii="Maax" w:hAnsi="Maax" w:cs="Arial"/>
          <w:sz w:val="20"/>
          <w:szCs w:val="20"/>
        </w:rPr>
        <w:t xml:space="preserve">, Sara Ramo, </w:t>
      </w:r>
      <w:r w:rsidR="00216214" w:rsidRPr="005F26DF">
        <w:rPr>
          <w:rFonts w:ascii="Maax" w:hAnsi="Maax" w:cs="Arial"/>
          <w:sz w:val="20"/>
          <w:szCs w:val="20"/>
        </w:rPr>
        <w:t>Anri Sala</w:t>
      </w:r>
      <w:r w:rsidRPr="005F26DF">
        <w:rPr>
          <w:rFonts w:ascii="Maax" w:hAnsi="Maax" w:cs="Arial"/>
          <w:sz w:val="20"/>
          <w:szCs w:val="20"/>
        </w:rPr>
        <w:t xml:space="preserve"> y </w:t>
      </w:r>
      <w:proofErr w:type="spellStart"/>
      <w:r w:rsidR="00216214" w:rsidRPr="005F26DF">
        <w:rPr>
          <w:rFonts w:ascii="Maax" w:hAnsi="Maax" w:cs="Arial"/>
          <w:sz w:val="20"/>
          <w:szCs w:val="20"/>
        </w:rPr>
        <w:t>Julião</w:t>
      </w:r>
      <w:proofErr w:type="spellEnd"/>
      <w:r w:rsidR="00216214" w:rsidRPr="005F26DF">
        <w:rPr>
          <w:rFonts w:ascii="Maax" w:hAnsi="Maax" w:cs="Arial"/>
          <w:sz w:val="20"/>
          <w:szCs w:val="20"/>
        </w:rPr>
        <w:t xml:space="preserve"> </w:t>
      </w:r>
      <w:proofErr w:type="spellStart"/>
      <w:r w:rsidR="00216214" w:rsidRPr="005F26DF">
        <w:rPr>
          <w:rFonts w:ascii="Maax" w:hAnsi="Maax" w:cs="Arial"/>
          <w:sz w:val="20"/>
          <w:szCs w:val="20"/>
        </w:rPr>
        <w:t>Sarmento</w:t>
      </w:r>
      <w:proofErr w:type="spellEnd"/>
      <w:r w:rsidR="00216214" w:rsidRPr="005F26DF">
        <w:rPr>
          <w:rFonts w:ascii="Maax" w:hAnsi="Maax" w:cs="Arial"/>
          <w:sz w:val="20"/>
          <w:szCs w:val="20"/>
        </w:rPr>
        <w:t xml:space="preserve"> estarán presentes en la muestra.</w:t>
      </w:r>
    </w:p>
    <w:p w:rsidR="00091283" w:rsidRPr="00F82E3A" w:rsidRDefault="00A252B0" w:rsidP="00904E6B">
      <w:pPr>
        <w:pStyle w:val="xmsonormal"/>
        <w:shd w:val="clear" w:color="auto" w:fill="FFFFFF"/>
        <w:spacing w:before="0" w:beforeAutospacing="0" w:after="0" w:afterAutospacing="0"/>
        <w:jc w:val="both"/>
        <w:rPr>
          <w:rFonts w:ascii="Maax" w:hAnsi="Maax" w:cstheme="minorHAnsi"/>
          <w:sz w:val="20"/>
          <w:szCs w:val="20"/>
          <w:u w:val="single"/>
          <w:lang w:val="es-ES_tradnl"/>
        </w:rPr>
      </w:pPr>
      <w:r w:rsidRPr="003759BD">
        <w:rPr>
          <w:rFonts w:ascii="Maax" w:hAnsi="Maax"/>
          <w:i/>
          <w:sz w:val="20"/>
          <w:szCs w:val="20"/>
        </w:rPr>
        <w:t xml:space="preserve">Santander, </w:t>
      </w:r>
      <w:r w:rsidR="005F26DF">
        <w:rPr>
          <w:rFonts w:ascii="Maax" w:hAnsi="Maax"/>
          <w:i/>
          <w:sz w:val="20"/>
          <w:szCs w:val="20"/>
        </w:rPr>
        <w:t>10</w:t>
      </w:r>
      <w:r w:rsidRPr="003759BD">
        <w:rPr>
          <w:rFonts w:ascii="Maax" w:hAnsi="Maax"/>
          <w:i/>
          <w:sz w:val="20"/>
          <w:szCs w:val="20"/>
        </w:rPr>
        <w:t xml:space="preserve"> de </w:t>
      </w:r>
      <w:r w:rsidR="00227C12" w:rsidRPr="003759BD">
        <w:rPr>
          <w:rFonts w:ascii="Maax" w:hAnsi="Maax"/>
          <w:i/>
          <w:sz w:val="20"/>
          <w:szCs w:val="20"/>
        </w:rPr>
        <w:t>septiembre</w:t>
      </w:r>
      <w:r w:rsidRPr="003759BD">
        <w:rPr>
          <w:rFonts w:ascii="Maax" w:hAnsi="Maax"/>
          <w:i/>
          <w:sz w:val="20"/>
          <w:szCs w:val="20"/>
        </w:rPr>
        <w:t xml:space="preserve"> de 2020</w:t>
      </w:r>
      <w:r w:rsidRPr="003759BD">
        <w:rPr>
          <w:rFonts w:ascii="Maax" w:hAnsi="Maax"/>
          <w:sz w:val="20"/>
          <w:szCs w:val="20"/>
        </w:rPr>
        <w:t xml:space="preserve">.- </w:t>
      </w:r>
      <w:r w:rsidR="00FB3236" w:rsidRPr="003759BD">
        <w:rPr>
          <w:rStyle w:val="nfasis"/>
          <w:rFonts w:ascii="Maax" w:hAnsi="Maax" w:cstheme="minorHAnsi"/>
          <w:i w:val="0"/>
          <w:iCs w:val="0"/>
          <w:sz w:val="20"/>
          <w:szCs w:val="20"/>
          <w:bdr w:val="none" w:sz="0" w:space="0" w:color="auto" w:frame="1"/>
        </w:rPr>
        <w:t>El</w:t>
      </w:r>
      <w:r w:rsidR="00F25DAF" w:rsidRPr="003759BD">
        <w:rPr>
          <w:rStyle w:val="nfasis"/>
          <w:rFonts w:ascii="Maax" w:hAnsi="Maax" w:cstheme="minorHAnsi"/>
          <w:i w:val="0"/>
          <w:iCs w:val="0"/>
          <w:sz w:val="20"/>
          <w:szCs w:val="20"/>
          <w:bdr w:val="none" w:sz="0" w:space="0" w:color="auto" w:frame="1"/>
        </w:rPr>
        <w:t xml:space="preserve"> Centro Botín</w:t>
      </w:r>
      <w:r w:rsidR="00FB3236" w:rsidRPr="003759BD">
        <w:rPr>
          <w:rStyle w:val="nfasis"/>
          <w:rFonts w:ascii="Maax" w:hAnsi="Maax" w:cstheme="minorHAnsi"/>
          <w:i w:val="0"/>
          <w:iCs w:val="0"/>
          <w:sz w:val="20"/>
          <w:szCs w:val="20"/>
          <w:bdr w:val="none" w:sz="0" w:space="0" w:color="auto" w:frame="1"/>
        </w:rPr>
        <w:t xml:space="preserve"> presenta </w:t>
      </w:r>
      <w:r w:rsidR="00062F6D" w:rsidRPr="003759BD">
        <w:rPr>
          <w:rFonts w:ascii="Maax" w:hAnsi="Maax" w:cstheme="minorHAnsi"/>
          <w:i/>
          <w:sz w:val="20"/>
          <w:szCs w:val="20"/>
        </w:rPr>
        <w:t>Arte y arquitectura: un diálogo</w:t>
      </w:r>
      <w:r w:rsidR="005F26DF">
        <w:rPr>
          <w:rFonts w:ascii="Maax" w:hAnsi="Maax" w:cstheme="minorHAnsi"/>
          <w:i/>
          <w:sz w:val="20"/>
          <w:szCs w:val="20"/>
        </w:rPr>
        <w:t xml:space="preserve">, </w:t>
      </w:r>
      <w:r w:rsidR="005F26DF">
        <w:rPr>
          <w:rFonts w:ascii="Maax" w:hAnsi="Maax" w:cstheme="minorHAnsi"/>
          <w:sz w:val="20"/>
          <w:szCs w:val="20"/>
        </w:rPr>
        <w:t xml:space="preserve">una exposición que </w:t>
      </w:r>
      <w:r w:rsidR="005F26DF" w:rsidRPr="003759BD">
        <w:rPr>
          <w:rFonts w:ascii="Maax" w:hAnsi="Maax" w:cs="Arial"/>
          <w:sz w:val="20"/>
          <w:szCs w:val="20"/>
        </w:rPr>
        <w:t xml:space="preserve">permanecerá abierta al público del 9 de octubre de 2020 </w:t>
      </w:r>
      <w:r w:rsidR="001335DC">
        <w:rPr>
          <w:rFonts w:ascii="Maax" w:hAnsi="Maax" w:cs="Arial"/>
          <w:sz w:val="20"/>
          <w:szCs w:val="20"/>
        </w:rPr>
        <w:t>hasta mediados de m</w:t>
      </w:r>
      <w:r w:rsidR="005F26DF" w:rsidRPr="003759BD">
        <w:rPr>
          <w:rFonts w:ascii="Maax" w:hAnsi="Maax" w:cs="Arial"/>
          <w:sz w:val="20"/>
          <w:szCs w:val="20"/>
        </w:rPr>
        <w:t>arzo de 2021</w:t>
      </w:r>
      <w:r w:rsidR="005F26DF" w:rsidRPr="005F26DF">
        <w:rPr>
          <w:rFonts w:ascii="Maax" w:hAnsi="Maax" w:cs="Arial"/>
          <w:i/>
          <w:sz w:val="20"/>
          <w:szCs w:val="20"/>
        </w:rPr>
        <w:t>.</w:t>
      </w:r>
      <w:r w:rsidR="005F26DF" w:rsidRPr="005F26DF">
        <w:rPr>
          <w:rFonts w:ascii="Maax" w:hAnsi="Maax" w:cstheme="minorHAnsi"/>
          <w:i/>
          <w:sz w:val="20"/>
          <w:szCs w:val="20"/>
        </w:rPr>
        <w:t xml:space="preserve"> </w:t>
      </w:r>
      <w:r w:rsidR="005F26DF" w:rsidRPr="005F26DF">
        <w:rPr>
          <w:rFonts w:ascii="Maax" w:hAnsi="Maax" w:cstheme="minorHAnsi"/>
          <w:iCs/>
          <w:sz w:val="20"/>
          <w:szCs w:val="20"/>
        </w:rPr>
        <w:t>La muestra</w:t>
      </w:r>
      <w:r w:rsidR="00FB3236" w:rsidRPr="005F26DF">
        <w:rPr>
          <w:rStyle w:val="nfasis"/>
          <w:rFonts w:ascii="Maax" w:hAnsi="Maax" w:cstheme="minorHAnsi"/>
          <w:i w:val="0"/>
          <w:iCs w:val="0"/>
          <w:sz w:val="20"/>
          <w:szCs w:val="20"/>
          <w:bdr w:val="none" w:sz="0" w:space="0" w:color="auto" w:frame="1"/>
        </w:rPr>
        <w:t xml:space="preserve"> </w:t>
      </w:r>
      <w:r w:rsidR="005F26DF" w:rsidRPr="005F26DF">
        <w:rPr>
          <w:rStyle w:val="nfasis"/>
          <w:rFonts w:ascii="Maax" w:hAnsi="Maax" w:cstheme="minorHAnsi"/>
          <w:i w:val="0"/>
          <w:iCs w:val="0"/>
          <w:sz w:val="20"/>
          <w:szCs w:val="20"/>
          <w:bdr w:val="none" w:sz="0" w:space="0" w:color="auto" w:frame="1"/>
        </w:rPr>
        <w:t>e</w:t>
      </w:r>
      <w:r w:rsidR="00FB3236" w:rsidRPr="005F26DF">
        <w:rPr>
          <w:rStyle w:val="nfasis"/>
          <w:rFonts w:ascii="Maax" w:hAnsi="Maax" w:cstheme="minorHAnsi"/>
          <w:i w:val="0"/>
          <w:iCs w:val="0"/>
          <w:sz w:val="20"/>
          <w:szCs w:val="20"/>
          <w:bdr w:val="none" w:sz="0" w:space="0" w:color="auto" w:frame="1"/>
        </w:rPr>
        <w:t>ntabla un</w:t>
      </w:r>
      <w:r w:rsidR="00216214" w:rsidRPr="005F26DF">
        <w:rPr>
          <w:rStyle w:val="nfasis"/>
          <w:rFonts w:ascii="Maax" w:hAnsi="Maax" w:cstheme="minorHAnsi"/>
          <w:i w:val="0"/>
          <w:iCs w:val="0"/>
          <w:sz w:val="20"/>
          <w:szCs w:val="20"/>
          <w:bdr w:val="none" w:sz="0" w:space="0" w:color="auto" w:frame="1"/>
        </w:rPr>
        <w:t>a conversación</w:t>
      </w:r>
      <w:r w:rsidR="00FB3236" w:rsidRPr="005F26DF">
        <w:rPr>
          <w:rStyle w:val="nfasis"/>
          <w:rFonts w:ascii="Maax" w:hAnsi="Maax" w:cstheme="minorHAnsi"/>
          <w:i w:val="0"/>
          <w:iCs w:val="0"/>
          <w:sz w:val="20"/>
          <w:szCs w:val="20"/>
          <w:bdr w:val="none" w:sz="0" w:space="0" w:color="auto" w:frame="1"/>
        </w:rPr>
        <w:t xml:space="preserve"> con </w:t>
      </w:r>
      <w:r w:rsidR="005F26DF" w:rsidRPr="005F26DF">
        <w:rPr>
          <w:rStyle w:val="nfasis"/>
          <w:rFonts w:ascii="Maax" w:hAnsi="Maax" w:cstheme="minorHAnsi"/>
          <w:i w:val="0"/>
          <w:iCs w:val="0"/>
          <w:sz w:val="20"/>
          <w:szCs w:val="20"/>
          <w:bdr w:val="none" w:sz="0" w:space="0" w:color="auto" w:frame="1"/>
        </w:rPr>
        <w:t>el</w:t>
      </w:r>
      <w:r w:rsidR="00FB3236" w:rsidRPr="005F26DF">
        <w:rPr>
          <w:rStyle w:val="nfasis"/>
          <w:rFonts w:ascii="Maax" w:hAnsi="Maax" w:cstheme="minorHAnsi"/>
          <w:i w:val="0"/>
          <w:iCs w:val="0"/>
          <w:sz w:val="20"/>
          <w:szCs w:val="20"/>
          <w:bdr w:val="none" w:sz="0" w:space="0" w:color="auto" w:frame="1"/>
        </w:rPr>
        <w:t xml:space="preserve"> edificio</w:t>
      </w:r>
      <w:r w:rsidR="005F26DF">
        <w:rPr>
          <w:rStyle w:val="nfasis"/>
          <w:rFonts w:ascii="Maax" w:hAnsi="Maax" w:cstheme="minorHAnsi"/>
          <w:i w:val="0"/>
          <w:iCs w:val="0"/>
          <w:sz w:val="20"/>
          <w:szCs w:val="20"/>
          <w:bdr w:val="none" w:sz="0" w:space="0" w:color="auto" w:frame="1"/>
        </w:rPr>
        <w:t xml:space="preserve"> de Renzo Piano</w:t>
      </w:r>
      <w:r w:rsidR="00F25DAF" w:rsidRPr="005F26DF">
        <w:rPr>
          <w:rStyle w:val="nfasis"/>
          <w:rFonts w:ascii="Maax" w:hAnsi="Maax" w:cstheme="minorHAnsi"/>
          <w:i w:val="0"/>
          <w:iCs w:val="0"/>
          <w:sz w:val="20"/>
          <w:szCs w:val="20"/>
          <w:bdr w:val="none" w:sz="0" w:space="0" w:color="auto" w:frame="1"/>
        </w:rPr>
        <w:t>, convertido desde su apertura en icono y punto de referencia del Paseo Marítimo de Santander</w:t>
      </w:r>
      <w:r w:rsidR="005F26DF">
        <w:rPr>
          <w:rStyle w:val="nfasis"/>
          <w:rFonts w:ascii="Maax" w:hAnsi="Maax" w:cstheme="minorHAnsi"/>
          <w:i w:val="0"/>
          <w:iCs w:val="0"/>
          <w:sz w:val="20"/>
          <w:szCs w:val="20"/>
          <w:bdr w:val="none" w:sz="0" w:space="0" w:color="auto" w:frame="1"/>
        </w:rPr>
        <w:t xml:space="preserve">, y </w:t>
      </w:r>
      <w:r w:rsidR="00FB3236" w:rsidRPr="00F82E3A">
        <w:rPr>
          <w:rStyle w:val="nfasis"/>
          <w:rFonts w:ascii="Maax" w:hAnsi="Maax" w:cstheme="minorHAnsi"/>
          <w:i w:val="0"/>
          <w:iCs w:val="0"/>
          <w:sz w:val="20"/>
          <w:szCs w:val="20"/>
          <w:u w:val="single"/>
          <w:bdr w:val="none" w:sz="0" w:space="0" w:color="auto" w:frame="1"/>
        </w:rPr>
        <w:t>a</w:t>
      </w:r>
      <w:r w:rsidR="00F25DAF" w:rsidRPr="00F82E3A">
        <w:rPr>
          <w:rStyle w:val="nfasis"/>
          <w:rFonts w:ascii="Maax" w:hAnsi="Maax" w:cstheme="minorHAnsi"/>
          <w:i w:val="0"/>
          <w:iCs w:val="0"/>
          <w:sz w:val="20"/>
          <w:szCs w:val="20"/>
          <w:u w:val="single"/>
          <w:bdr w:val="none" w:sz="0" w:space="0" w:color="auto" w:frame="1"/>
        </w:rPr>
        <w:t>borda la relación que los artistas mantienen</w:t>
      </w:r>
      <w:r w:rsidR="007C408D" w:rsidRPr="00F82E3A">
        <w:rPr>
          <w:rStyle w:val="nfasis"/>
          <w:rFonts w:ascii="Maax" w:hAnsi="Maax" w:cstheme="minorHAnsi"/>
          <w:i w:val="0"/>
          <w:iCs w:val="0"/>
          <w:sz w:val="20"/>
          <w:szCs w:val="20"/>
          <w:u w:val="single"/>
          <w:bdr w:val="none" w:sz="0" w:space="0" w:color="auto" w:frame="1"/>
        </w:rPr>
        <w:t xml:space="preserve"> con el</w:t>
      </w:r>
      <w:r w:rsidR="00F25DAF" w:rsidRPr="00F82E3A">
        <w:rPr>
          <w:rStyle w:val="nfasis"/>
          <w:rFonts w:ascii="Maax" w:hAnsi="Maax" w:cstheme="minorHAnsi"/>
          <w:i w:val="0"/>
          <w:iCs w:val="0"/>
          <w:sz w:val="20"/>
          <w:szCs w:val="20"/>
          <w:u w:val="single"/>
          <w:bdr w:val="none" w:sz="0" w:space="0" w:color="auto" w:frame="1"/>
        </w:rPr>
        <w:t xml:space="preserve"> espacio en el que presentan sus obras,</w:t>
      </w:r>
      <w:r w:rsidR="00FB3236" w:rsidRPr="00F82E3A">
        <w:rPr>
          <w:rStyle w:val="nfasis"/>
          <w:rFonts w:ascii="Maax" w:hAnsi="Maax" w:cstheme="minorHAnsi"/>
          <w:i w:val="0"/>
          <w:iCs w:val="0"/>
          <w:sz w:val="20"/>
          <w:szCs w:val="20"/>
          <w:u w:val="single"/>
          <w:bdr w:val="none" w:sz="0" w:space="0" w:color="auto" w:frame="1"/>
        </w:rPr>
        <w:t xml:space="preserve"> c</w:t>
      </w:r>
      <w:r w:rsidR="007C408D" w:rsidRPr="00F82E3A">
        <w:rPr>
          <w:rStyle w:val="nfasis"/>
          <w:rFonts w:ascii="Maax" w:hAnsi="Maax" w:cstheme="minorHAnsi"/>
          <w:i w:val="0"/>
          <w:iCs w:val="0"/>
          <w:sz w:val="20"/>
          <w:szCs w:val="20"/>
          <w:u w:val="single"/>
          <w:bdr w:val="none" w:sz="0" w:space="0" w:color="auto" w:frame="1"/>
        </w:rPr>
        <w:t>ó</w:t>
      </w:r>
      <w:r w:rsidR="00FB3236" w:rsidRPr="00F82E3A">
        <w:rPr>
          <w:rStyle w:val="nfasis"/>
          <w:rFonts w:ascii="Maax" w:hAnsi="Maax" w:cstheme="minorHAnsi"/>
          <w:i w:val="0"/>
          <w:iCs w:val="0"/>
          <w:sz w:val="20"/>
          <w:szCs w:val="20"/>
          <w:u w:val="single"/>
          <w:bdr w:val="none" w:sz="0" w:space="0" w:color="auto" w:frame="1"/>
        </w:rPr>
        <w:t xml:space="preserve">mo se apropian </w:t>
      </w:r>
      <w:r w:rsidR="007C408D" w:rsidRPr="00F82E3A">
        <w:rPr>
          <w:rStyle w:val="nfasis"/>
          <w:rFonts w:ascii="Maax" w:hAnsi="Maax" w:cstheme="minorHAnsi"/>
          <w:i w:val="0"/>
          <w:iCs w:val="0"/>
          <w:sz w:val="20"/>
          <w:szCs w:val="20"/>
          <w:u w:val="single"/>
          <w:bdr w:val="none" w:sz="0" w:space="0" w:color="auto" w:frame="1"/>
        </w:rPr>
        <w:t xml:space="preserve">del espacio expositivo y arquitectónico, indagando en la </w:t>
      </w:r>
      <w:r w:rsidR="00FB3236" w:rsidRPr="00F82E3A">
        <w:rPr>
          <w:rFonts w:ascii="Maax" w:hAnsi="Maax" w:cstheme="minorHAnsi"/>
          <w:sz w:val="20"/>
          <w:szCs w:val="20"/>
          <w:u w:val="single"/>
          <w:lang w:val="es-ES_tradnl"/>
        </w:rPr>
        <w:t xml:space="preserve">influencia de la arquitectura en el arte y </w:t>
      </w:r>
      <w:r w:rsidR="007C408D" w:rsidRPr="00F82E3A">
        <w:rPr>
          <w:rFonts w:ascii="Maax" w:hAnsi="Maax" w:cstheme="minorHAnsi"/>
          <w:sz w:val="20"/>
          <w:szCs w:val="20"/>
          <w:u w:val="single"/>
          <w:lang w:val="es-ES_tradnl"/>
        </w:rPr>
        <w:t>ofreciendo</w:t>
      </w:r>
      <w:r w:rsidR="00FB3236" w:rsidRPr="00F82E3A">
        <w:rPr>
          <w:rFonts w:ascii="Maax" w:hAnsi="Maax" w:cstheme="minorHAnsi"/>
          <w:sz w:val="20"/>
          <w:szCs w:val="20"/>
          <w:u w:val="single"/>
          <w:lang w:val="es-ES_tradnl"/>
        </w:rPr>
        <w:t xml:space="preserve"> reflexiones</w:t>
      </w:r>
      <w:r w:rsidR="00FB3236" w:rsidRPr="00F82E3A">
        <w:rPr>
          <w:rFonts w:ascii="Maax" w:hAnsi="Maax" w:cstheme="minorHAnsi"/>
          <w:sz w:val="20"/>
          <w:szCs w:val="20"/>
          <w:lang w:val="es-ES_tradnl"/>
        </w:rPr>
        <w:t xml:space="preserve"> sobre cómo la arquitectura conforma nuestras propias vidas y articula la interacción social. </w:t>
      </w:r>
    </w:p>
    <w:p w:rsidR="00091283" w:rsidRPr="003759BD" w:rsidRDefault="00091283" w:rsidP="00904E6B">
      <w:pPr>
        <w:pStyle w:val="xmsonormal"/>
        <w:shd w:val="clear" w:color="auto" w:fill="FFFFFF"/>
        <w:spacing w:before="0" w:beforeAutospacing="0" w:after="0" w:afterAutospacing="0"/>
        <w:jc w:val="both"/>
        <w:rPr>
          <w:rFonts w:ascii="Maax" w:hAnsi="Maax" w:cstheme="minorHAnsi"/>
          <w:sz w:val="20"/>
          <w:szCs w:val="20"/>
          <w:lang w:val="es-ES_tradnl"/>
        </w:rPr>
      </w:pPr>
    </w:p>
    <w:p w:rsidR="00435D8D" w:rsidRPr="003759BD" w:rsidRDefault="00216214" w:rsidP="00435D8D">
      <w:pPr>
        <w:pStyle w:val="xmsonormal"/>
        <w:shd w:val="clear" w:color="auto" w:fill="FFFFFF"/>
        <w:spacing w:before="0" w:beforeAutospacing="0" w:after="0" w:afterAutospacing="0"/>
        <w:jc w:val="both"/>
        <w:rPr>
          <w:rStyle w:val="nfasis"/>
          <w:rFonts w:ascii="Maax" w:hAnsi="Maax"/>
          <w:b/>
          <w:bCs/>
          <w:i w:val="0"/>
          <w:sz w:val="20"/>
          <w:szCs w:val="20"/>
        </w:rPr>
      </w:pPr>
      <w:r w:rsidRPr="00F82E3A">
        <w:rPr>
          <w:rFonts w:ascii="Maax" w:hAnsi="Maax" w:cstheme="minorHAnsi"/>
          <w:b/>
          <w:i/>
          <w:sz w:val="20"/>
          <w:szCs w:val="20"/>
        </w:rPr>
        <w:t>Arte y arquitectura: un diálogo</w:t>
      </w:r>
      <w:r w:rsidR="00222FF7" w:rsidRPr="00F82E3A">
        <w:rPr>
          <w:rFonts w:ascii="Maax" w:hAnsi="Maax" w:cs="Arial"/>
          <w:b/>
          <w:sz w:val="20"/>
          <w:szCs w:val="20"/>
        </w:rPr>
        <w:t xml:space="preserve"> permanecerá abierta al público del 9 de octubre de 2020 </w:t>
      </w:r>
      <w:r w:rsidR="001335DC" w:rsidRPr="00F82E3A">
        <w:rPr>
          <w:rFonts w:ascii="Maax" w:hAnsi="Maax" w:cs="Arial"/>
          <w:b/>
          <w:sz w:val="20"/>
          <w:szCs w:val="20"/>
        </w:rPr>
        <w:t>hasta mediados de m</w:t>
      </w:r>
      <w:r w:rsidR="00222FF7" w:rsidRPr="00F82E3A">
        <w:rPr>
          <w:rFonts w:ascii="Maax" w:hAnsi="Maax" w:cs="Arial"/>
          <w:b/>
          <w:sz w:val="20"/>
          <w:szCs w:val="20"/>
        </w:rPr>
        <w:t>arzo de 2021,</w:t>
      </w:r>
      <w:r w:rsidR="00222FF7">
        <w:rPr>
          <w:rFonts w:ascii="Maax" w:hAnsi="Maax" w:cs="Arial"/>
          <w:sz w:val="20"/>
          <w:szCs w:val="20"/>
        </w:rPr>
        <w:t xml:space="preserve"> y reúne</w:t>
      </w:r>
      <w:r w:rsidR="00904E6B" w:rsidRPr="003759BD">
        <w:rPr>
          <w:rFonts w:ascii="Maax" w:hAnsi="Maax" w:cstheme="minorHAnsi"/>
          <w:sz w:val="20"/>
          <w:szCs w:val="20"/>
          <w:lang w:val="es-ES_tradnl"/>
        </w:rPr>
        <w:t xml:space="preserve"> </w:t>
      </w:r>
      <w:r w:rsidR="00904E6B" w:rsidRPr="00BB38DE">
        <w:rPr>
          <w:rFonts w:ascii="Maax" w:hAnsi="Maax" w:cstheme="minorHAnsi"/>
          <w:sz w:val="20"/>
          <w:szCs w:val="20"/>
          <w:lang w:val="es-ES_tradnl"/>
        </w:rPr>
        <w:t xml:space="preserve">una selección de obras de artistas que en su día dirigieron un </w:t>
      </w:r>
      <w:r w:rsidR="00227C12" w:rsidRPr="00BB38DE">
        <w:rPr>
          <w:rFonts w:ascii="Maax" w:hAnsi="Maax" w:cstheme="minorHAnsi"/>
          <w:sz w:val="20"/>
          <w:szCs w:val="20"/>
          <w:lang w:val="es-ES_tradnl"/>
        </w:rPr>
        <w:t>T</w:t>
      </w:r>
      <w:r w:rsidR="00904E6B" w:rsidRPr="00BB38DE">
        <w:rPr>
          <w:rFonts w:ascii="Maax" w:hAnsi="Maax" w:cstheme="minorHAnsi"/>
          <w:sz w:val="20"/>
          <w:szCs w:val="20"/>
          <w:lang w:val="es-ES_tradnl"/>
        </w:rPr>
        <w:t xml:space="preserve">aller de </w:t>
      </w:r>
      <w:r w:rsidR="00227C12" w:rsidRPr="00BB38DE">
        <w:rPr>
          <w:rFonts w:ascii="Maax" w:hAnsi="Maax" w:cstheme="minorHAnsi"/>
          <w:sz w:val="20"/>
          <w:szCs w:val="20"/>
          <w:lang w:val="es-ES_tradnl"/>
        </w:rPr>
        <w:t>A</w:t>
      </w:r>
      <w:r w:rsidR="00904E6B" w:rsidRPr="00BB38DE">
        <w:rPr>
          <w:rFonts w:ascii="Maax" w:hAnsi="Maax" w:cstheme="minorHAnsi"/>
          <w:sz w:val="20"/>
          <w:szCs w:val="20"/>
          <w:lang w:val="es-ES_tradnl"/>
        </w:rPr>
        <w:t xml:space="preserve">rtes </w:t>
      </w:r>
      <w:r w:rsidR="00227C12" w:rsidRPr="00BB38DE">
        <w:rPr>
          <w:rFonts w:ascii="Maax" w:hAnsi="Maax" w:cstheme="minorHAnsi"/>
          <w:sz w:val="20"/>
          <w:szCs w:val="20"/>
          <w:lang w:val="es-ES_tradnl"/>
        </w:rPr>
        <w:t>P</w:t>
      </w:r>
      <w:r w:rsidR="00904E6B" w:rsidRPr="00BB38DE">
        <w:rPr>
          <w:rFonts w:ascii="Maax" w:hAnsi="Maax" w:cstheme="minorHAnsi"/>
          <w:sz w:val="20"/>
          <w:szCs w:val="20"/>
          <w:lang w:val="es-ES_tradnl"/>
        </w:rPr>
        <w:t xml:space="preserve">lásticas de la Fundación Botín y expusieron sus trabajos en Santander, junto con piezas creadas por antiguos beneficiarios de la </w:t>
      </w:r>
      <w:r w:rsidR="00227C12" w:rsidRPr="00BB38DE">
        <w:rPr>
          <w:rFonts w:ascii="Maax" w:hAnsi="Maax" w:cstheme="minorHAnsi"/>
          <w:sz w:val="20"/>
          <w:szCs w:val="20"/>
          <w:lang w:val="es-ES_tradnl"/>
        </w:rPr>
        <w:t>B</w:t>
      </w:r>
      <w:r w:rsidR="00904E6B" w:rsidRPr="00BB38DE">
        <w:rPr>
          <w:rFonts w:ascii="Maax" w:hAnsi="Maax" w:cstheme="minorHAnsi"/>
          <w:sz w:val="20"/>
          <w:szCs w:val="20"/>
          <w:lang w:val="es-ES_tradnl"/>
        </w:rPr>
        <w:t xml:space="preserve">eca de </w:t>
      </w:r>
      <w:r w:rsidR="00227C12" w:rsidRPr="00BB38DE">
        <w:rPr>
          <w:rFonts w:ascii="Maax" w:hAnsi="Maax" w:cstheme="minorHAnsi"/>
          <w:sz w:val="20"/>
          <w:szCs w:val="20"/>
          <w:lang w:val="es-ES_tradnl"/>
        </w:rPr>
        <w:t>A</w:t>
      </w:r>
      <w:r w:rsidR="00904E6B" w:rsidRPr="00BB38DE">
        <w:rPr>
          <w:rFonts w:ascii="Maax" w:hAnsi="Maax" w:cstheme="minorHAnsi"/>
          <w:sz w:val="20"/>
          <w:szCs w:val="20"/>
          <w:lang w:val="es-ES_tradnl"/>
        </w:rPr>
        <w:t xml:space="preserve">rtes </w:t>
      </w:r>
      <w:r w:rsidR="00227C12" w:rsidRPr="00BB38DE">
        <w:rPr>
          <w:rFonts w:ascii="Maax" w:hAnsi="Maax" w:cstheme="minorHAnsi"/>
          <w:sz w:val="20"/>
          <w:szCs w:val="20"/>
          <w:lang w:val="es-ES_tradnl"/>
        </w:rPr>
        <w:t>P</w:t>
      </w:r>
      <w:r w:rsidR="00904E6B" w:rsidRPr="00BB38DE">
        <w:rPr>
          <w:rFonts w:ascii="Maax" w:hAnsi="Maax" w:cstheme="minorHAnsi"/>
          <w:sz w:val="20"/>
          <w:szCs w:val="20"/>
          <w:lang w:val="es-ES_tradnl"/>
        </w:rPr>
        <w:t xml:space="preserve">lásticas que concede la </w:t>
      </w:r>
      <w:r w:rsidR="00227C12" w:rsidRPr="00BB38DE">
        <w:rPr>
          <w:rFonts w:ascii="Maax" w:hAnsi="Maax" w:cstheme="minorHAnsi"/>
          <w:sz w:val="20"/>
          <w:szCs w:val="20"/>
          <w:lang w:val="es-ES_tradnl"/>
        </w:rPr>
        <w:t>F</w:t>
      </w:r>
      <w:r w:rsidR="00904E6B" w:rsidRPr="00BB38DE">
        <w:rPr>
          <w:rFonts w:ascii="Maax" w:hAnsi="Maax" w:cstheme="minorHAnsi"/>
          <w:sz w:val="20"/>
          <w:szCs w:val="20"/>
          <w:lang w:val="es-ES_tradnl"/>
        </w:rPr>
        <w:t>undación.</w:t>
      </w:r>
      <w:r w:rsidR="00091283" w:rsidRPr="00BB38DE">
        <w:rPr>
          <w:rFonts w:ascii="Maax" w:hAnsi="Maax" w:cstheme="minorHAnsi"/>
          <w:sz w:val="20"/>
          <w:szCs w:val="20"/>
          <w:lang w:val="es-ES_tradnl"/>
        </w:rPr>
        <w:t xml:space="preserve"> Así, </w:t>
      </w:r>
      <w:r w:rsidR="00091283" w:rsidRPr="00F82E3A">
        <w:rPr>
          <w:rFonts w:ascii="Maax" w:hAnsi="Maax" w:cstheme="minorHAnsi"/>
          <w:sz w:val="20"/>
          <w:szCs w:val="20"/>
          <w:u w:val="single"/>
          <w:lang w:val="es-ES_tradnl"/>
        </w:rPr>
        <w:t xml:space="preserve">podemos ver obras de </w:t>
      </w:r>
      <w:r w:rsidR="00FD5255" w:rsidRPr="00F82E3A">
        <w:rPr>
          <w:rFonts w:ascii="Maax" w:hAnsi="Maax" w:cs="Arial"/>
          <w:sz w:val="20"/>
          <w:szCs w:val="20"/>
          <w:u w:val="single"/>
        </w:rPr>
        <w:t xml:space="preserve">Leonor </w:t>
      </w:r>
      <w:proofErr w:type="spellStart"/>
      <w:r w:rsidR="00FD5255" w:rsidRPr="00F82E3A">
        <w:rPr>
          <w:rFonts w:ascii="Maax" w:hAnsi="Maax" w:cs="Arial"/>
          <w:sz w:val="20"/>
          <w:szCs w:val="20"/>
          <w:u w:val="single"/>
        </w:rPr>
        <w:t>Antunes</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Miroslaw</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Balka</w:t>
      </w:r>
      <w:proofErr w:type="spellEnd"/>
      <w:r w:rsidR="00FD5255" w:rsidRPr="00F82E3A">
        <w:rPr>
          <w:rFonts w:ascii="Maax" w:hAnsi="Maax" w:cs="Arial"/>
          <w:sz w:val="20"/>
          <w:szCs w:val="20"/>
          <w:u w:val="single"/>
        </w:rPr>
        <w:t xml:space="preserve">, Carlos Bunga, Martin Creed, Patricia Dauder, Fernanda Fragateiro, Carlos Garaicoa, </w:t>
      </w:r>
      <w:proofErr w:type="spellStart"/>
      <w:r w:rsidR="00FD5255" w:rsidRPr="00F82E3A">
        <w:rPr>
          <w:rFonts w:ascii="Maax" w:hAnsi="Maax" w:cs="Arial"/>
          <w:sz w:val="20"/>
          <w:szCs w:val="20"/>
          <w:u w:val="single"/>
        </w:rPr>
        <w:t>Carsten</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Höller</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Julie</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Mehretu</w:t>
      </w:r>
      <w:proofErr w:type="spellEnd"/>
      <w:r w:rsidR="00FD5255" w:rsidRPr="00F82E3A">
        <w:rPr>
          <w:rFonts w:ascii="Maax" w:hAnsi="Maax" w:cs="Arial"/>
          <w:sz w:val="20"/>
          <w:szCs w:val="20"/>
          <w:u w:val="single"/>
        </w:rPr>
        <w:t xml:space="preserve">, Jorge Méndez-Blake, </w:t>
      </w:r>
      <w:proofErr w:type="spellStart"/>
      <w:r w:rsidR="009D03DC" w:rsidRPr="00F82E3A">
        <w:rPr>
          <w:rFonts w:ascii="Maax" w:hAnsi="Maax" w:cs="Arial"/>
          <w:sz w:val="20"/>
          <w:szCs w:val="20"/>
          <w:u w:val="single"/>
        </w:rPr>
        <w:t>M</w:t>
      </w:r>
      <w:r w:rsidR="00FD5255" w:rsidRPr="00F82E3A">
        <w:rPr>
          <w:rFonts w:ascii="Maax" w:hAnsi="Maax" w:cs="Arial"/>
          <w:sz w:val="20"/>
          <w:szCs w:val="20"/>
          <w:u w:val="single"/>
        </w:rPr>
        <w:t>untadas</w:t>
      </w:r>
      <w:proofErr w:type="spellEnd"/>
      <w:r w:rsidR="00FD5255" w:rsidRPr="00F82E3A">
        <w:rPr>
          <w:rFonts w:ascii="Maax" w:hAnsi="Maax" w:cs="Arial"/>
          <w:sz w:val="20"/>
          <w:szCs w:val="20"/>
          <w:u w:val="single"/>
        </w:rPr>
        <w:t xml:space="preserve">, Juan Navarro </w:t>
      </w:r>
      <w:proofErr w:type="spellStart"/>
      <w:r w:rsidR="00FD5255" w:rsidRPr="00F82E3A">
        <w:rPr>
          <w:rFonts w:ascii="Maax" w:hAnsi="Maax" w:cs="Arial"/>
          <w:sz w:val="20"/>
          <w:szCs w:val="20"/>
          <w:u w:val="single"/>
        </w:rPr>
        <w:t>Baldeweg</w:t>
      </w:r>
      <w:proofErr w:type="spellEnd"/>
      <w:r w:rsidR="00FD5255" w:rsidRPr="00F82E3A">
        <w:rPr>
          <w:rFonts w:ascii="Maax" w:hAnsi="Maax" w:cs="Arial"/>
          <w:sz w:val="20"/>
          <w:szCs w:val="20"/>
          <w:u w:val="single"/>
        </w:rPr>
        <w:t xml:space="preserve">, Sara Ramo, Anri Sala y </w:t>
      </w:r>
      <w:proofErr w:type="spellStart"/>
      <w:r w:rsidR="00FD5255" w:rsidRPr="00F82E3A">
        <w:rPr>
          <w:rFonts w:ascii="Maax" w:hAnsi="Maax" w:cs="Arial"/>
          <w:sz w:val="20"/>
          <w:szCs w:val="20"/>
          <w:u w:val="single"/>
        </w:rPr>
        <w:t>Julião</w:t>
      </w:r>
      <w:proofErr w:type="spellEnd"/>
      <w:r w:rsidR="00FD5255" w:rsidRPr="00F82E3A">
        <w:rPr>
          <w:rFonts w:ascii="Maax" w:hAnsi="Maax" w:cs="Arial"/>
          <w:sz w:val="20"/>
          <w:szCs w:val="20"/>
          <w:u w:val="single"/>
        </w:rPr>
        <w:t xml:space="preserve"> </w:t>
      </w:r>
      <w:proofErr w:type="spellStart"/>
      <w:r w:rsidR="00FD5255" w:rsidRPr="00F82E3A">
        <w:rPr>
          <w:rFonts w:ascii="Maax" w:hAnsi="Maax" w:cs="Arial"/>
          <w:sz w:val="20"/>
          <w:szCs w:val="20"/>
          <w:u w:val="single"/>
        </w:rPr>
        <w:t>Sarmento</w:t>
      </w:r>
      <w:proofErr w:type="spellEnd"/>
      <w:r w:rsidR="00435D8D" w:rsidRPr="00F82E3A">
        <w:rPr>
          <w:rStyle w:val="nfasis"/>
          <w:rFonts w:ascii="Maax" w:hAnsi="Maax"/>
          <w:b/>
          <w:bCs/>
          <w:i w:val="0"/>
          <w:sz w:val="20"/>
          <w:szCs w:val="20"/>
          <w:u w:val="single"/>
        </w:rPr>
        <w:t>.</w:t>
      </w:r>
    </w:p>
    <w:p w:rsidR="00435D8D" w:rsidRPr="003759BD" w:rsidRDefault="00435D8D" w:rsidP="00435D8D">
      <w:pPr>
        <w:spacing w:after="0" w:line="240" w:lineRule="auto"/>
        <w:jc w:val="both"/>
        <w:rPr>
          <w:rFonts w:ascii="Maax" w:eastAsia="Times New Roman" w:hAnsi="Maax" w:cstheme="minorHAnsi"/>
          <w:sz w:val="20"/>
          <w:szCs w:val="20"/>
          <w:lang w:val="es-ES_tradnl" w:eastAsia="es-ES"/>
        </w:rPr>
      </w:pPr>
    </w:p>
    <w:p w:rsidR="007C408D" w:rsidRPr="003759BD" w:rsidRDefault="00FA32E7" w:rsidP="00435D8D">
      <w:pPr>
        <w:spacing w:after="0" w:line="240" w:lineRule="auto"/>
        <w:jc w:val="both"/>
        <w:rPr>
          <w:rStyle w:val="nfasis"/>
          <w:rFonts w:ascii="Maax" w:hAnsi="Maax" w:cstheme="minorHAnsi"/>
          <w:i w:val="0"/>
          <w:iCs w:val="0"/>
          <w:sz w:val="20"/>
          <w:szCs w:val="20"/>
          <w:bdr w:val="none" w:sz="0" w:space="0" w:color="auto" w:frame="1"/>
        </w:rPr>
      </w:pPr>
      <w:r w:rsidRPr="003759BD">
        <w:rPr>
          <w:rStyle w:val="nfasis"/>
          <w:rFonts w:ascii="Maax" w:hAnsi="Maax" w:cstheme="minorHAnsi"/>
          <w:i w:val="0"/>
          <w:iCs w:val="0"/>
          <w:sz w:val="20"/>
          <w:szCs w:val="20"/>
          <w:bdr w:val="none" w:sz="0" w:space="0" w:color="auto" w:frame="1"/>
        </w:rPr>
        <w:t>Según</w:t>
      </w:r>
      <w:r w:rsidR="00E83B2D" w:rsidRPr="003759BD">
        <w:rPr>
          <w:rStyle w:val="nfasis"/>
          <w:rFonts w:ascii="Maax" w:hAnsi="Maax" w:cstheme="minorHAnsi"/>
          <w:i w:val="0"/>
          <w:iCs w:val="0"/>
          <w:sz w:val="20"/>
          <w:szCs w:val="20"/>
          <w:bdr w:val="none" w:sz="0" w:space="0" w:color="auto" w:frame="1"/>
        </w:rPr>
        <w:t xml:space="preserve"> Benjamin Weil, director artístico del Centro Botín y comisario de la muestra</w:t>
      </w:r>
      <w:r w:rsidR="00227C12" w:rsidRPr="003759BD">
        <w:rPr>
          <w:rStyle w:val="nfasis"/>
          <w:rFonts w:ascii="Maax" w:hAnsi="Maax" w:cstheme="minorHAnsi"/>
          <w:i w:val="0"/>
          <w:iCs w:val="0"/>
          <w:sz w:val="20"/>
          <w:szCs w:val="20"/>
          <w:bdr w:val="none" w:sz="0" w:space="0" w:color="auto" w:frame="1"/>
        </w:rPr>
        <w:t>,</w:t>
      </w:r>
      <w:r w:rsidR="00E83B2D" w:rsidRPr="003759BD">
        <w:rPr>
          <w:rStyle w:val="nfasis"/>
          <w:rFonts w:ascii="Maax" w:hAnsi="Maax" w:cstheme="minorHAnsi"/>
          <w:i w:val="0"/>
          <w:iCs w:val="0"/>
          <w:sz w:val="20"/>
          <w:szCs w:val="20"/>
          <w:bdr w:val="none" w:sz="0" w:space="0" w:color="auto" w:frame="1"/>
        </w:rPr>
        <w:t xml:space="preserve"> “</w:t>
      </w:r>
      <w:r w:rsidR="00F25DAF" w:rsidRPr="003759BD">
        <w:rPr>
          <w:rStyle w:val="nfasis"/>
          <w:rFonts w:ascii="Maax" w:hAnsi="Maax" w:cstheme="minorHAnsi"/>
          <w:i w:val="0"/>
          <w:iCs w:val="0"/>
          <w:sz w:val="20"/>
          <w:szCs w:val="20"/>
          <w:bdr w:val="none" w:sz="0" w:space="0" w:color="auto" w:frame="1"/>
        </w:rPr>
        <w:t>Si el propósito inicial de los edificios era dar techo a los seres humanos y animales domesticados, hoy funcionan también como ágoras en l</w:t>
      </w:r>
      <w:r w:rsidR="00FB3236" w:rsidRPr="003759BD">
        <w:rPr>
          <w:rStyle w:val="nfasis"/>
          <w:rFonts w:ascii="Maax" w:hAnsi="Maax" w:cstheme="minorHAnsi"/>
          <w:i w:val="0"/>
          <w:iCs w:val="0"/>
          <w:sz w:val="20"/>
          <w:szCs w:val="20"/>
          <w:bdr w:val="none" w:sz="0" w:space="0" w:color="auto" w:frame="1"/>
        </w:rPr>
        <w:t>o</w:t>
      </w:r>
      <w:r w:rsidR="00F25DAF" w:rsidRPr="003759BD">
        <w:rPr>
          <w:rStyle w:val="nfasis"/>
          <w:rFonts w:ascii="Maax" w:hAnsi="Maax" w:cstheme="minorHAnsi"/>
          <w:i w:val="0"/>
          <w:iCs w:val="0"/>
          <w:sz w:val="20"/>
          <w:szCs w:val="20"/>
          <w:bdr w:val="none" w:sz="0" w:space="0" w:color="auto" w:frame="1"/>
        </w:rPr>
        <w:t xml:space="preserve">s que se desarrollan un amplio espectro de funciones sociales, que van </w:t>
      </w:r>
      <w:r w:rsidR="00F25DAF" w:rsidRPr="003759BD">
        <w:rPr>
          <w:rStyle w:val="nfasis"/>
          <w:rFonts w:ascii="Maax" w:hAnsi="Maax" w:cstheme="minorHAnsi"/>
          <w:i w:val="0"/>
          <w:iCs w:val="0"/>
          <w:sz w:val="20"/>
          <w:szCs w:val="20"/>
          <w:bdr w:val="none" w:sz="0" w:space="0" w:color="auto" w:frame="1"/>
        </w:rPr>
        <w:lastRenderedPageBreak/>
        <w:t>de lo comercial y lo administrativo a las actividades profesionales o los espacios culturales, como es el caso de los museos”</w:t>
      </w:r>
      <w:r w:rsidR="00E83B2D" w:rsidRPr="003759BD">
        <w:rPr>
          <w:rStyle w:val="nfasis"/>
          <w:rFonts w:ascii="Maax" w:hAnsi="Maax" w:cstheme="minorHAnsi"/>
          <w:i w:val="0"/>
          <w:iCs w:val="0"/>
          <w:sz w:val="20"/>
          <w:szCs w:val="20"/>
          <w:bdr w:val="none" w:sz="0" w:space="0" w:color="auto" w:frame="1"/>
        </w:rPr>
        <w:t>.</w:t>
      </w:r>
    </w:p>
    <w:p w:rsidR="00E83B2D" w:rsidRPr="003759BD" w:rsidRDefault="00E83B2D" w:rsidP="00E83B2D">
      <w:pPr>
        <w:pStyle w:val="xmsonormal"/>
        <w:shd w:val="clear" w:color="auto" w:fill="FFFFFF"/>
        <w:spacing w:before="0" w:beforeAutospacing="0" w:after="0" w:afterAutospacing="0"/>
        <w:jc w:val="both"/>
        <w:rPr>
          <w:rFonts w:ascii="Maax" w:hAnsi="Maax" w:cstheme="minorHAnsi"/>
          <w:sz w:val="20"/>
          <w:szCs w:val="20"/>
          <w:bdr w:val="none" w:sz="0" w:space="0" w:color="auto" w:frame="1"/>
        </w:rPr>
      </w:pPr>
    </w:p>
    <w:p w:rsidR="00872B98" w:rsidRPr="00BB38DE" w:rsidRDefault="00227C12" w:rsidP="00431134">
      <w:pPr>
        <w:jc w:val="both"/>
        <w:rPr>
          <w:rFonts w:ascii="Maax" w:hAnsi="Maax" w:cstheme="minorHAnsi"/>
          <w:sz w:val="20"/>
          <w:szCs w:val="20"/>
          <w:lang w:val="es-ES_tradnl"/>
        </w:rPr>
      </w:pPr>
      <w:r w:rsidRPr="00F82E3A">
        <w:rPr>
          <w:rFonts w:ascii="Maax" w:hAnsi="Maax" w:cstheme="minorHAnsi"/>
          <w:sz w:val="20"/>
          <w:szCs w:val="20"/>
          <w:lang w:val="es-ES_tradnl"/>
        </w:rPr>
        <w:t>Además,</w:t>
      </w:r>
      <w:r w:rsidRPr="00F82E3A">
        <w:rPr>
          <w:rFonts w:ascii="Maax" w:hAnsi="Maax" w:cstheme="minorHAnsi"/>
          <w:b/>
          <w:sz w:val="20"/>
          <w:szCs w:val="20"/>
          <w:lang w:val="es-ES_tradnl"/>
        </w:rPr>
        <w:t xml:space="preserve"> e</w:t>
      </w:r>
      <w:r w:rsidR="00872B98" w:rsidRPr="00F82E3A">
        <w:rPr>
          <w:rFonts w:ascii="Maax" w:hAnsi="Maax" w:cstheme="minorHAnsi"/>
          <w:b/>
          <w:sz w:val="20"/>
          <w:szCs w:val="20"/>
          <w:lang w:val="es-ES_tradnl"/>
        </w:rPr>
        <w:t>s frecuente ver a arquitectos de renombre diseña</w:t>
      </w:r>
      <w:r w:rsidRPr="00F82E3A">
        <w:rPr>
          <w:rFonts w:ascii="Maax" w:hAnsi="Maax" w:cstheme="minorHAnsi"/>
          <w:b/>
          <w:sz w:val="20"/>
          <w:szCs w:val="20"/>
          <w:lang w:val="es-ES_tradnl"/>
        </w:rPr>
        <w:t>r</w:t>
      </w:r>
      <w:r w:rsidR="00872B98" w:rsidRPr="00F82E3A">
        <w:rPr>
          <w:rFonts w:ascii="Maax" w:hAnsi="Maax" w:cstheme="minorHAnsi"/>
          <w:b/>
          <w:sz w:val="20"/>
          <w:szCs w:val="20"/>
          <w:lang w:val="es-ES_tradnl"/>
        </w:rPr>
        <w:t xml:space="preserve"> museos. El Centro Botín es uno de los </w:t>
      </w:r>
      <w:r w:rsidRPr="00F82E3A">
        <w:rPr>
          <w:rFonts w:ascii="Maax" w:hAnsi="Maax" w:cstheme="minorHAnsi"/>
          <w:b/>
          <w:sz w:val="20"/>
          <w:szCs w:val="20"/>
          <w:lang w:val="es-ES_tradnl"/>
        </w:rPr>
        <w:t>espacios de arte</w:t>
      </w:r>
      <w:r w:rsidR="00872B98" w:rsidRPr="00F82E3A">
        <w:rPr>
          <w:rFonts w:ascii="Maax" w:hAnsi="Maax" w:cstheme="minorHAnsi"/>
          <w:b/>
          <w:sz w:val="20"/>
          <w:szCs w:val="20"/>
          <w:lang w:val="es-ES_tradnl"/>
        </w:rPr>
        <w:t xml:space="preserve"> más recientes de los muchos ideados por Renzo Piano</w:t>
      </w:r>
      <w:r w:rsidR="00872B98" w:rsidRPr="00BB38DE">
        <w:rPr>
          <w:rFonts w:ascii="Maax" w:hAnsi="Maax" w:cstheme="minorHAnsi"/>
          <w:sz w:val="20"/>
          <w:szCs w:val="20"/>
          <w:lang w:val="es-ES_tradnl"/>
        </w:rPr>
        <w:t xml:space="preserve">, cuyo catálogo incluye el Whitney </w:t>
      </w:r>
      <w:proofErr w:type="spellStart"/>
      <w:r w:rsidR="00872B98" w:rsidRPr="00BB38DE">
        <w:rPr>
          <w:rFonts w:ascii="Maax" w:hAnsi="Maax" w:cstheme="minorHAnsi"/>
          <w:sz w:val="20"/>
          <w:szCs w:val="20"/>
          <w:lang w:val="es-ES_tradnl"/>
        </w:rPr>
        <w:t>Museum</w:t>
      </w:r>
      <w:proofErr w:type="spellEnd"/>
      <w:r w:rsidR="00872B98" w:rsidRPr="00BB38DE">
        <w:rPr>
          <w:rFonts w:ascii="Maax" w:hAnsi="Maax" w:cstheme="minorHAnsi"/>
          <w:sz w:val="20"/>
          <w:szCs w:val="20"/>
          <w:lang w:val="es-ES_tradnl"/>
        </w:rPr>
        <w:t xml:space="preserve"> of American Art en Nueva York</w:t>
      </w:r>
      <w:r w:rsidR="00FD5255" w:rsidRPr="00BB38DE">
        <w:rPr>
          <w:rFonts w:ascii="Maax" w:hAnsi="Maax" w:cstheme="minorHAnsi"/>
          <w:sz w:val="20"/>
          <w:szCs w:val="20"/>
          <w:lang w:val="es-ES_tradnl"/>
        </w:rPr>
        <w:t xml:space="preserve">, la </w:t>
      </w:r>
      <w:proofErr w:type="spellStart"/>
      <w:r w:rsidR="00FD5255" w:rsidRPr="00BB38DE">
        <w:rPr>
          <w:rFonts w:ascii="Maax" w:hAnsi="Maax" w:cstheme="minorHAnsi"/>
          <w:sz w:val="20"/>
          <w:szCs w:val="20"/>
          <w:lang w:val="es-ES_tradnl"/>
        </w:rPr>
        <w:t>Fondation</w:t>
      </w:r>
      <w:proofErr w:type="spellEnd"/>
      <w:r w:rsidR="00FD5255" w:rsidRPr="00BB38DE">
        <w:rPr>
          <w:rFonts w:ascii="Maax" w:hAnsi="Maax" w:cstheme="minorHAnsi"/>
          <w:sz w:val="20"/>
          <w:szCs w:val="20"/>
          <w:lang w:val="es-ES_tradnl"/>
        </w:rPr>
        <w:t xml:space="preserve"> </w:t>
      </w:r>
      <w:proofErr w:type="spellStart"/>
      <w:r w:rsidR="00FD5255" w:rsidRPr="00BB38DE">
        <w:rPr>
          <w:rFonts w:ascii="Maax" w:hAnsi="Maax" w:cstheme="minorHAnsi"/>
          <w:sz w:val="20"/>
          <w:szCs w:val="20"/>
          <w:lang w:val="es-ES_tradnl"/>
        </w:rPr>
        <w:t>Beyeler</w:t>
      </w:r>
      <w:proofErr w:type="spellEnd"/>
      <w:r w:rsidR="00FD5255" w:rsidRPr="00BB38DE">
        <w:rPr>
          <w:rFonts w:ascii="Maax" w:hAnsi="Maax" w:cstheme="minorHAnsi"/>
          <w:sz w:val="20"/>
          <w:szCs w:val="20"/>
          <w:lang w:val="es-ES_tradnl"/>
        </w:rPr>
        <w:t xml:space="preserve"> en Basilea</w:t>
      </w:r>
      <w:r w:rsidR="00BB38DE" w:rsidRPr="00BB38DE">
        <w:rPr>
          <w:rFonts w:ascii="Maax" w:hAnsi="Maax" w:cstheme="minorHAnsi"/>
          <w:sz w:val="20"/>
          <w:szCs w:val="20"/>
          <w:lang w:val="es-ES_tradnl"/>
        </w:rPr>
        <w:t xml:space="preserve"> </w:t>
      </w:r>
      <w:r w:rsidR="00872B98" w:rsidRPr="00BB38DE">
        <w:rPr>
          <w:rFonts w:ascii="Maax" w:hAnsi="Maax" w:cstheme="minorHAnsi"/>
          <w:sz w:val="20"/>
          <w:szCs w:val="20"/>
          <w:lang w:val="es-ES_tradnl"/>
        </w:rPr>
        <w:t xml:space="preserve">o (en colaboración con Richard Rogers) </w:t>
      </w:r>
      <w:r w:rsidR="00955007" w:rsidRPr="00BB38DE">
        <w:rPr>
          <w:rFonts w:ascii="Maax" w:hAnsi="Maax" w:cstheme="minorHAnsi"/>
          <w:sz w:val="20"/>
          <w:szCs w:val="20"/>
          <w:lang w:val="es-ES_tradnl"/>
        </w:rPr>
        <w:t xml:space="preserve">y </w:t>
      </w:r>
      <w:r w:rsidR="00872B98" w:rsidRPr="00BB38DE">
        <w:rPr>
          <w:rFonts w:ascii="Maax" w:hAnsi="Maax" w:cstheme="minorHAnsi"/>
          <w:sz w:val="20"/>
          <w:szCs w:val="20"/>
          <w:lang w:val="es-ES_tradnl"/>
        </w:rPr>
        <w:t>el icónico Centr</w:t>
      </w:r>
      <w:r w:rsidR="00955007" w:rsidRPr="00BB38DE">
        <w:rPr>
          <w:rFonts w:ascii="Maax" w:hAnsi="Maax" w:cstheme="minorHAnsi"/>
          <w:sz w:val="20"/>
          <w:szCs w:val="20"/>
          <w:lang w:val="es-ES_tradnl"/>
        </w:rPr>
        <w:t>e</w:t>
      </w:r>
      <w:r w:rsidR="00872B98" w:rsidRPr="00BB38DE">
        <w:rPr>
          <w:rFonts w:ascii="Maax" w:hAnsi="Maax" w:cstheme="minorHAnsi"/>
          <w:sz w:val="20"/>
          <w:szCs w:val="20"/>
          <w:lang w:val="es-ES_tradnl"/>
        </w:rPr>
        <w:t xml:space="preserve"> </w:t>
      </w:r>
      <w:proofErr w:type="spellStart"/>
      <w:r w:rsidR="00872B98" w:rsidRPr="00BB38DE">
        <w:rPr>
          <w:rFonts w:ascii="Maax" w:hAnsi="Maax" w:cstheme="minorHAnsi"/>
          <w:sz w:val="20"/>
          <w:szCs w:val="20"/>
          <w:lang w:val="es-ES_tradnl"/>
        </w:rPr>
        <w:t>Pompidou</w:t>
      </w:r>
      <w:proofErr w:type="spellEnd"/>
      <w:r w:rsidR="00872B98" w:rsidRPr="00BB38DE">
        <w:rPr>
          <w:rFonts w:ascii="Maax" w:hAnsi="Maax" w:cstheme="minorHAnsi"/>
          <w:sz w:val="20"/>
          <w:szCs w:val="20"/>
          <w:lang w:val="es-ES_tradnl"/>
        </w:rPr>
        <w:t xml:space="preserve"> de París. </w:t>
      </w:r>
    </w:p>
    <w:p w:rsidR="00227C12" w:rsidRPr="003759BD" w:rsidRDefault="00227C12" w:rsidP="00431134">
      <w:pPr>
        <w:jc w:val="both"/>
        <w:rPr>
          <w:rFonts w:ascii="Maax" w:hAnsi="Maax" w:cstheme="minorHAnsi"/>
          <w:b/>
          <w:sz w:val="20"/>
          <w:szCs w:val="20"/>
          <w:u w:val="single"/>
          <w:lang w:val="es-ES_tradnl"/>
        </w:rPr>
      </w:pPr>
      <w:r w:rsidRPr="003759BD">
        <w:rPr>
          <w:rFonts w:ascii="Maax" w:hAnsi="Maax" w:cstheme="minorHAnsi"/>
          <w:b/>
          <w:sz w:val="20"/>
          <w:szCs w:val="20"/>
          <w:u w:val="single"/>
          <w:lang w:val="es-ES_tradnl"/>
        </w:rPr>
        <w:t>La funcionalidad de la arquitectura</w:t>
      </w:r>
    </w:p>
    <w:p w:rsidR="00872B98" w:rsidRPr="003759BD" w:rsidRDefault="00872B98" w:rsidP="00431134">
      <w:pPr>
        <w:jc w:val="both"/>
        <w:rPr>
          <w:rFonts w:ascii="Maax" w:hAnsi="Maax" w:cstheme="minorHAnsi"/>
          <w:sz w:val="20"/>
          <w:szCs w:val="20"/>
          <w:lang w:val="es-ES_tradnl"/>
        </w:rPr>
      </w:pPr>
      <w:r w:rsidRPr="003759BD">
        <w:rPr>
          <w:rFonts w:ascii="Maax" w:hAnsi="Maax" w:cstheme="minorHAnsi"/>
          <w:sz w:val="20"/>
          <w:szCs w:val="20"/>
          <w:lang w:val="es-ES_tradnl"/>
        </w:rPr>
        <w:t xml:space="preserve">El objeto de la arquitectura es, ante todo, utilitario. No obstante, que la funcionalidad sea su criterio predominante no excluye la preocupación estética. En ese sentido, </w:t>
      </w:r>
      <w:r w:rsidRPr="00F82E3A">
        <w:rPr>
          <w:rFonts w:ascii="Maax" w:hAnsi="Maax" w:cstheme="minorHAnsi"/>
          <w:sz w:val="20"/>
          <w:szCs w:val="20"/>
          <w:u w:val="single"/>
          <w:lang w:val="es-ES_tradnl"/>
        </w:rPr>
        <w:t>el siglo XX fue testigo del surgimiento del frecuentemente llamado Movimiento Moderno, que defendió que la forma sigue a la función,</w:t>
      </w:r>
      <w:r w:rsidRPr="003759BD">
        <w:rPr>
          <w:rFonts w:ascii="Maax" w:hAnsi="Maax" w:cstheme="minorHAnsi"/>
          <w:sz w:val="20"/>
          <w:szCs w:val="20"/>
          <w:lang w:val="es-ES_tradnl"/>
        </w:rPr>
        <w:t xml:space="preserve"> algo que Le Corbusier o los arquitectos de la Bauhaus (Walter </w:t>
      </w:r>
      <w:proofErr w:type="spellStart"/>
      <w:r w:rsidRPr="003759BD">
        <w:rPr>
          <w:rFonts w:ascii="Maax" w:hAnsi="Maax" w:cstheme="minorHAnsi"/>
          <w:sz w:val="20"/>
          <w:szCs w:val="20"/>
          <w:lang w:val="es-ES_tradnl"/>
        </w:rPr>
        <w:t>Gropius</w:t>
      </w:r>
      <w:proofErr w:type="spellEnd"/>
      <w:r w:rsidRPr="003759BD">
        <w:rPr>
          <w:rFonts w:ascii="Maax" w:hAnsi="Maax" w:cstheme="minorHAnsi"/>
          <w:sz w:val="20"/>
          <w:szCs w:val="20"/>
          <w:lang w:val="es-ES_tradnl"/>
        </w:rPr>
        <w:t xml:space="preserve">, Marcel </w:t>
      </w:r>
      <w:proofErr w:type="spellStart"/>
      <w:r w:rsidRPr="003759BD">
        <w:rPr>
          <w:rFonts w:ascii="Maax" w:hAnsi="Maax" w:cstheme="minorHAnsi"/>
          <w:sz w:val="20"/>
          <w:szCs w:val="20"/>
          <w:lang w:val="es-ES_tradnl"/>
        </w:rPr>
        <w:t>Breuer</w:t>
      </w:r>
      <w:proofErr w:type="spellEnd"/>
      <w:r w:rsidRPr="003759BD">
        <w:rPr>
          <w:rFonts w:ascii="Maax" w:hAnsi="Maax" w:cstheme="minorHAnsi"/>
          <w:sz w:val="20"/>
          <w:szCs w:val="20"/>
          <w:lang w:val="es-ES_tradnl"/>
        </w:rPr>
        <w:t xml:space="preserve"> o Mies van der </w:t>
      </w:r>
      <w:proofErr w:type="spellStart"/>
      <w:r w:rsidRPr="003759BD">
        <w:rPr>
          <w:rFonts w:ascii="Maax" w:hAnsi="Maax" w:cstheme="minorHAnsi"/>
          <w:sz w:val="20"/>
          <w:szCs w:val="20"/>
          <w:lang w:val="es-ES_tradnl"/>
        </w:rPr>
        <w:t>Rohe</w:t>
      </w:r>
      <w:proofErr w:type="spellEnd"/>
      <w:r w:rsidRPr="003759BD">
        <w:rPr>
          <w:rFonts w:ascii="Maax" w:hAnsi="Maax" w:cstheme="minorHAnsi"/>
          <w:sz w:val="20"/>
          <w:szCs w:val="20"/>
          <w:lang w:val="es-ES_tradnl"/>
        </w:rPr>
        <w:t>, entre otros) ejemplifican a la perfección.</w:t>
      </w:r>
    </w:p>
    <w:p w:rsidR="00872B98" w:rsidRPr="00227C12" w:rsidRDefault="00872B98" w:rsidP="00431134">
      <w:pPr>
        <w:jc w:val="both"/>
        <w:rPr>
          <w:rFonts w:ascii="Maax" w:hAnsi="Maax" w:cstheme="minorHAnsi"/>
          <w:sz w:val="20"/>
          <w:szCs w:val="20"/>
          <w:lang w:val="es-ES_tradnl"/>
        </w:rPr>
      </w:pPr>
      <w:r w:rsidRPr="003759BD">
        <w:rPr>
          <w:rFonts w:ascii="Maax" w:hAnsi="Maax" w:cstheme="minorHAnsi"/>
          <w:sz w:val="20"/>
          <w:szCs w:val="20"/>
          <w:lang w:val="es-ES_tradnl"/>
        </w:rPr>
        <w:t>Ese enfoque rigurosamente funcional del diseño de edificios y mobiliario ocupa el centro de las reflexiones que una serie de artistas comenzaron a plantearse hace</w:t>
      </w:r>
      <w:r w:rsidR="00227C12" w:rsidRPr="003759BD">
        <w:rPr>
          <w:rFonts w:ascii="Maax" w:hAnsi="Maax" w:cstheme="minorHAnsi"/>
          <w:sz w:val="20"/>
          <w:szCs w:val="20"/>
          <w:lang w:val="es-ES_tradnl"/>
        </w:rPr>
        <w:t>, aproximadamente,</w:t>
      </w:r>
      <w:r w:rsidRPr="003759BD">
        <w:rPr>
          <w:rFonts w:ascii="Maax" w:hAnsi="Maax" w:cstheme="minorHAnsi"/>
          <w:sz w:val="20"/>
          <w:szCs w:val="20"/>
          <w:lang w:val="es-ES_tradnl"/>
        </w:rPr>
        <w:t xml:space="preserve"> sesenta años. El deseo de alcanzar la pureza formal alimentó un uso sobrio de materiales cuidadosamente seleccionados para crear objetos de depuradas formas geométricas. </w:t>
      </w:r>
      <w:r w:rsidRPr="00F82E3A">
        <w:rPr>
          <w:rFonts w:ascii="Maax" w:hAnsi="Maax" w:cstheme="minorHAnsi"/>
          <w:b/>
          <w:sz w:val="20"/>
          <w:szCs w:val="20"/>
          <w:lang w:val="es-ES_tradnl"/>
        </w:rPr>
        <w:t>Esos artistas estaban asimismo interesados en abordar el espacio expositivo como una parte integrante de su reflexión y práctica artísticas, incluyendo los giros perceptivos derivados de la relación dinámica entre un objeto escultórico, color o luz con dicho espacio.</w:t>
      </w:r>
    </w:p>
    <w:p w:rsidR="00435D8D" w:rsidRPr="00227C12" w:rsidRDefault="00872B98" w:rsidP="00431134">
      <w:pPr>
        <w:jc w:val="both"/>
        <w:rPr>
          <w:rFonts w:ascii="Maax" w:hAnsi="Maax" w:cstheme="minorHAnsi"/>
          <w:sz w:val="20"/>
          <w:szCs w:val="20"/>
        </w:rPr>
      </w:pPr>
      <w:r w:rsidRPr="00227C12">
        <w:rPr>
          <w:rFonts w:ascii="Maax" w:hAnsi="Maax" w:cstheme="minorHAnsi"/>
          <w:sz w:val="20"/>
          <w:szCs w:val="20"/>
          <w:lang w:val="es-ES_tradnl"/>
        </w:rPr>
        <w:t xml:space="preserve">Los arquitectos idean edificios. Rara vez intervienen en su construcción, trasladando la ejecución de esa tarea a los ingenieros u otros profesionales cualificados, limitándose por su parte a supervisar el proceso para asegurarse de que el edificio se ajusta a su diseño e intención iniciales. Los artistas minimalistas siguieron el ejemplo de los arquitectos, disociándose a menudo del proceso de la elaboración artística que parte de la idea central. Rehuyeron la faceta artesanal del trabajo, aspirando, por el contrario, a alcanzar la pureza formal </w:t>
      </w:r>
      <w:r w:rsidR="00F82E3A">
        <w:rPr>
          <w:rFonts w:ascii="Maax" w:hAnsi="Maax" w:cstheme="minorHAnsi"/>
          <w:sz w:val="20"/>
          <w:szCs w:val="20"/>
          <w:lang w:val="es-ES_tradnl"/>
        </w:rPr>
        <w:t>y</w:t>
      </w:r>
      <w:r w:rsidR="001E010E">
        <w:rPr>
          <w:rFonts w:ascii="Maax" w:hAnsi="Maax" w:cstheme="minorHAnsi"/>
          <w:sz w:val="20"/>
          <w:szCs w:val="20"/>
          <w:lang w:val="es-ES_tradnl"/>
        </w:rPr>
        <w:t xml:space="preserve"> </w:t>
      </w:r>
      <w:r w:rsidRPr="00227C12">
        <w:rPr>
          <w:rFonts w:ascii="Maax" w:hAnsi="Maax" w:cstheme="minorHAnsi"/>
          <w:sz w:val="20"/>
          <w:szCs w:val="20"/>
          <w:lang w:val="es-ES_tradnl"/>
        </w:rPr>
        <w:t>encomendando a otros la ejecución de sus obras. Su meta era alcanzar la neutralidad y la perfección del objeto producido industrialmente. La originalidad de la obra no radicaba ya en que el o la artista l</w:t>
      </w:r>
      <w:r w:rsidR="00F82E3A">
        <w:rPr>
          <w:rFonts w:ascii="Maax" w:hAnsi="Maax" w:cstheme="minorHAnsi"/>
          <w:sz w:val="20"/>
          <w:szCs w:val="20"/>
          <w:lang w:val="es-ES_tradnl"/>
        </w:rPr>
        <w:t>o</w:t>
      </w:r>
      <w:r w:rsidRPr="00227C12">
        <w:rPr>
          <w:rFonts w:ascii="Maax" w:hAnsi="Maax" w:cstheme="minorHAnsi"/>
          <w:sz w:val="20"/>
          <w:szCs w:val="20"/>
          <w:lang w:val="es-ES_tradnl"/>
        </w:rPr>
        <w:t xml:space="preserve"> hubieran producido con sus propias manos. Así, el concepto materializado en la obra primó sobre la destreza </w:t>
      </w:r>
      <w:r w:rsidRPr="00227C12">
        <w:rPr>
          <w:rFonts w:ascii="Maax" w:hAnsi="Maax" w:cstheme="minorHAnsi"/>
          <w:sz w:val="20"/>
          <w:szCs w:val="20"/>
        </w:rPr>
        <w:t>manual.</w:t>
      </w:r>
    </w:p>
    <w:p w:rsidR="00BB38DE" w:rsidRDefault="00BB38DE" w:rsidP="00431134">
      <w:pPr>
        <w:jc w:val="both"/>
        <w:rPr>
          <w:rFonts w:ascii="Maax" w:hAnsi="Maax" w:cstheme="minorHAnsi"/>
          <w:b/>
          <w:bCs/>
          <w:sz w:val="20"/>
          <w:szCs w:val="20"/>
        </w:rPr>
      </w:pPr>
    </w:p>
    <w:p w:rsidR="00435D8D" w:rsidRPr="001E010E" w:rsidRDefault="00435D8D" w:rsidP="00431134">
      <w:pPr>
        <w:jc w:val="both"/>
        <w:rPr>
          <w:rFonts w:ascii="Maax" w:hAnsi="Maax" w:cstheme="minorHAnsi"/>
          <w:b/>
          <w:bCs/>
          <w:sz w:val="20"/>
          <w:szCs w:val="20"/>
        </w:rPr>
      </w:pPr>
      <w:r w:rsidRPr="001E010E">
        <w:rPr>
          <w:rFonts w:ascii="Maax" w:hAnsi="Maax" w:cstheme="minorHAnsi"/>
          <w:b/>
          <w:bCs/>
          <w:sz w:val="20"/>
          <w:szCs w:val="20"/>
        </w:rPr>
        <w:lastRenderedPageBreak/>
        <w:t>RECORRIDO EXPOSITIVO</w:t>
      </w:r>
    </w:p>
    <w:p w:rsidR="00435D8D" w:rsidRPr="001E010E" w:rsidRDefault="00435D8D" w:rsidP="00435D8D">
      <w:pPr>
        <w:spacing w:after="0" w:line="240" w:lineRule="auto"/>
        <w:jc w:val="both"/>
        <w:rPr>
          <w:rFonts w:ascii="Maax" w:eastAsia="Times New Roman" w:hAnsi="Maax" w:cstheme="minorHAnsi"/>
          <w:sz w:val="20"/>
          <w:szCs w:val="20"/>
          <w:lang w:val="es-ES_tradnl" w:eastAsia="es-ES"/>
        </w:rPr>
      </w:pPr>
      <w:r w:rsidRPr="00F82E3A">
        <w:rPr>
          <w:rFonts w:ascii="Maax" w:eastAsia="Times New Roman" w:hAnsi="Maax" w:cstheme="minorHAnsi"/>
          <w:sz w:val="20"/>
          <w:szCs w:val="20"/>
          <w:lang w:val="es-ES_tradnl" w:eastAsia="es-ES"/>
        </w:rPr>
        <w:t xml:space="preserve">La exposición se sitúa en la segunda planta del </w:t>
      </w:r>
      <w:r w:rsidR="001E010E" w:rsidRPr="00F82E3A">
        <w:rPr>
          <w:rFonts w:ascii="Maax" w:eastAsia="Times New Roman" w:hAnsi="Maax" w:cstheme="minorHAnsi"/>
          <w:sz w:val="20"/>
          <w:szCs w:val="20"/>
          <w:lang w:val="es-ES_tradnl" w:eastAsia="es-ES"/>
        </w:rPr>
        <w:t>Centro Botín</w:t>
      </w:r>
      <w:r w:rsidRPr="00F82E3A">
        <w:rPr>
          <w:rFonts w:ascii="Maax" w:eastAsia="Times New Roman" w:hAnsi="Maax" w:cstheme="minorHAnsi"/>
          <w:sz w:val="20"/>
          <w:szCs w:val="20"/>
          <w:lang w:val="es-ES_tradnl" w:eastAsia="es-ES"/>
        </w:rPr>
        <w:t xml:space="preserve"> y se divide en dos espacios separados por una pared abierta, diáfana, que crea el ritmo expositivo.</w:t>
      </w:r>
      <w:r w:rsidRPr="001E010E">
        <w:rPr>
          <w:rFonts w:ascii="Maax" w:eastAsia="Times New Roman" w:hAnsi="Maax" w:cstheme="minorHAnsi"/>
          <w:sz w:val="20"/>
          <w:szCs w:val="20"/>
          <w:lang w:val="es-ES_tradnl" w:eastAsia="es-ES"/>
        </w:rPr>
        <w:t xml:space="preserve"> </w:t>
      </w:r>
      <w:r w:rsidR="001E010E" w:rsidRPr="00F82E3A">
        <w:rPr>
          <w:rFonts w:ascii="Maax" w:eastAsia="Times New Roman" w:hAnsi="Maax" w:cstheme="minorHAnsi"/>
          <w:sz w:val="20"/>
          <w:szCs w:val="20"/>
          <w:u w:val="single"/>
          <w:lang w:val="es-ES_tradnl" w:eastAsia="es-ES"/>
        </w:rPr>
        <w:t>Mientras e</w:t>
      </w:r>
      <w:r w:rsidRPr="00F82E3A">
        <w:rPr>
          <w:rFonts w:ascii="Maax" w:eastAsia="Times New Roman" w:hAnsi="Maax" w:cstheme="minorHAnsi"/>
          <w:sz w:val="20"/>
          <w:szCs w:val="20"/>
          <w:u w:val="single"/>
          <w:lang w:val="es-ES_tradnl" w:eastAsia="es-ES"/>
        </w:rPr>
        <w:t>n la primera sala encontramos obras en dos dimensiones</w:t>
      </w:r>
      <w:r w:rsidR="001E010E" w:rsidRPr="00F82E3A">
        <w:rPr>
          <w:rFonts w:ascii="Maax" w:eastAsia="Times New Roman" w:hAnsi="Maax" w:cstheme="minorHAnsi"/>
          <w:sz w:val="20"/>
          <w:szCs w:val="20"/>
          <w:u w:val="single"/>
          <w:lang w:val="es-ES_tradnl" w:eastAsia="es-ES"/>
        </w:rPr>
        <w:t xml:space="preserve">, en la </w:t>
      </w:r>
      <w:r w:rsidRPr="00F82E3A">
        <w:rPr>
          <w:rFonts w:ascii="Maax" w:eastAsia="Times New Roman" w:hAnsi="Maax" w:cstheme="minorHAnsi"/>
          <w:sz w:val="20"/>
          <w:szCs w:val="20"/>
          <w:u w:val="single"/>
          <w:lang w:val="es-ES_tradnl" w:eastAsia="es-ES"/>
        </w:rPr>
        <w:t xml:space="preserve">segunda </w:t>
      </w:r>
      <w:r w:rsidR="001E010E" w:rsidRPr="00F82E3A">
        <w:rPr>
          <w:rFonts w:ascii="Maax" w:eastAsia="Times New Roman" w:hAnsi="Maax" w:cstheme="minorHAnsi"/>
          <w:sz w:val="20"/>
          <w:szCs w:val="20"/>
          <w:u w:val="single"/>
          <w:lang w:val="es-ES_tradnl" w:eastAsia="es-ES"/>
        </w:rPr>
        <w:t xml:space="preserve">lo hacemos </w:t>
      </w:r>
      <w:r w:rsidRPr="00F82E3A">
        <w:rPr>
          <w:rFonts w:ascii="Maax" w:eastAsia="Times New Roman" w:hAnsi="Maax" w:cstheme="minorHAnsi"/>
          <w:sz w:val="20"/>
          <w:szCs w:val="20"/>
          <w:u w:val="single"/>
          <w:lang w:val="es-ES_tradnl" w:eastAsia="es-ES"/>
        </w:rPr>
        <w:t>en tres,</w:t>
      </w:r>
      <w:r w:rsidR="001E010E" w:rsidRPr="00F82E3A">
        <w:rPr>
          <w:rFonts w:ascii="Maax" w:eastAsia="Times New Roman" w:hAnsi="Maax" w:cstheme="minorHAnsi"/>
          <w:sz w:val="20"/>
          <w:szCs w:val="20"/>
          <w:u w:val="single"/>
          <w:lang w:val="es-ES_tradnl" w:eastAsia="es-ES"/>
        </w:rPr>
        <w:t xml:space="preserve"> </w:t>
      </w:r>
      <w:r w:rsidRPr="00F82E3A">
        <w:rPr>
          <w:rFonts w:ascii="Maax" w:eastAsia="Times New Roman" w:hAnsi="Maax" w:cstheme="minorHAnsi"/>
          <w:sz w:val="20"/>
          <w:szCs w:val="20"/>
          <w:u w:val="single"/>
          <w:lang w:val="es-ES_tradnl" w:eastAsia="es-ES"/>
        </w:rPr>
        <w:t>reflej</w:t>
      </w:r>
      <w:r w:rsidR="001E010E" w:rsidRPr="00F82E3A">
        <w:rPr>
          <w:rFonts w:ascii="Maax" w:eastAsia="Times New Roman" w:hAnsi="Maax" w:cstheme="minorHAnsi"/>
          <w:sz w:val="20"/>
          <w:szCs w:val="20"/>
          <w:u w:val="single"/>
          <w:lang w:val="es-ES_tradnl" w:eastAsia="es-ES"/>
        </w:rPr>
        <w:t>ando así</w:t>
      </w:r>
      <w:r w:rsidRPr="00F82E3A">
        <w:rPr>
          <w:rFonts w:ascii="Maax" w:eastAsia="Times New Roman" w:hAnsi="Maax" w:cstheme="minorHAnsi"/>
          <w:sz w:val="20"/>
          <w:szCs w:val="20"/>
          <w:u w:val="single"/>
          <w:lang w:val="es-ES_tradnl" w:eastAsia="es-ES"/>
        </w:rPr>
        <w:t xml:space="preserve"> la idea de la arquitectura como objeto y como sujeto</w:t>
      </w:r>
      <w:r w:rsidRPr="001E010E">
        <w:rPr>
          <w:rFonts w:ascii="Maax" w:eastAsia="Times New Roman" w:hAnsi="Maax" w:cstheme="minorHAnsi"/>
          <w:sz w:val="20"/>
          <w:szCs w:val="20"/>
          <w:lang w:val="es-ES_tradnl" w:eastAsia="es-ES"/>
        </w:rPr>
        <w:t xml:space="preserve">, aunque la frontera en muchas de las piezas expuestas es difícil de delimitar.  </w:t>
      </w:r>
    </w:p>
    <w:p w:rsidR="00435D8D" w:rsidRDefault="00435D8D" w:rsidP="00435D8D">
      <w:pPr>
        <w:spacing w:after="0" w:line="240" w:lineRule="auto"/>
        <w:jc w:val="both"/>
        <w:rPr>
          <w:rFonts w:ascii="Maax" w:eastAsia="Times New Roman" w:hAnsi="Maax" w:cstheme="minorHAnsi"/>
          <w:sz w:val="20"/>
          <w:szCs w:val="20"/>
          <w:lang w:val="es-ES_tradnl" w:eastAsia="es-ES"/>
        </w:rPr>
      </w:pPr>
    </w:p>
    <w:p w:rsidR="00872B98" w:rsidRPr="001E010E" w:rsidRDefault="00435D8D" w:rsidP="00872B98">
      <w:pPr>
        <w:rPr>
          <w:rFonts w:ascii="Maax" w:hAnsi="Maax"/>
          <w:b/>
          <w:iCs/>
          <w:sz w:val="20"/>
          <w:szCs w:val="20"/>
          <w:u w:val="single"/>
        </w:rPr>
      </w:pPr>
      <w:r w:rsidRPr="001E010E">
        <w:rPr>
          <w:rFonts w:ascii="Maax" w:hAnsi="Maax"/>
          <w:b/>
          <w:iCs/>
          <w:sz w:val="20"/>
          <w:szCs w:val="20"/>
          <w:u w:val="single"/>
        </w:rPr>
        <w:t>L</w:t>
      </w:r>
      <w:r w:rsidR="001E010E" w:rsidRPr="001E010E">
        <w:rPr>
          <w:rFonts w:ascii="Maax" w:hAnsi="Maax"/>
          <w:b/>
          <w:iCs/>
          <w:sz w:val="20"/>
          <w:szCs w:val="20"/>
          <w:u w:val="single"/>
        </w:rPr>
        <w:t>a arquitectura como objeto</w:t>
      </w:r>
    </w:p>
    <w:p w:rsidR="005B3C3A" w:rsidRPr="00004B80" w:rsidRDefault="00872B98" w:rsidP="00431134">
      <w:pPr>
        <w:jc w:val="both"/>
        <w:rPr>
          <w:rFonts w:ascii="Maax" w:hAnsi="Maax"/>
          <w:sz w:val="20"/>
          <w:szCs w:val="20"/>
        </w:rPr>
      </w:pPr>
      <w:r w:rsidRPr="001E010E">
        <w:rPr>
          <w:rFonts w:ascii="Maax" w:hAnsi="Maax"/>
          <w:b/>
          <w:bCs/>
          <w:sz w:val="20"/>
          <w:szCs w:val="20"/>
        </w:rPr>
        <w:t xml:space="preserve">Muchas de las obras presentes en </w:t>
      </w:r>
      <w:r w:rsidR="001E010E" w:rsidRPr="001E010E">
        <w:rPr>
          <w:rFonts w:ascii="Maax" w:hAnsi="Maax"/>
          <w:b/>
          <w:bCs/>
          <w:sz w:val="20"/>
          <w:szCs w:val="20"/>
        </w:rPr>
        <w:t>esta exposición</w:t>
      </w:r>
      <w:r w:rsidRPr="001E010E">
        <w:rPr>
          <w:rFonts w:ascii="Maax" w:hAnsi="Maax"/>
          <w:b/>
          <w:bCs/>
          <w:sz w:val="20"/>
          <w:szCs w:val="20"/>
        </w:rPr>
        <w:t xml:space="preserve"> beben, en lo formal, de la filosofía del minimalismo</w:t>
      </w:r>
      <w:r w:rsidRPr="001E010E">
        <w:rPr>
          <w:rFonts w:ascii="Maax" w:hAnsi="Maax"/>
          <w:bCs/>
          <w:sz w:val="20"/>
          <w:szCs w:val="20"/>
        </w:rPr>
        <w:t>. En muchos casos los artistas trabajaron únicamente el concepto, dejando que otros asum</w:t>
      </w:r>
      <w:r w:rsidR="001E010E" w:rsidRPr="001E010E">
        <w:rPr>
          <w:rFonts w:ascii="Maax" w:hAnsi="Maax"/>
          <w:bCs/>
          <w:sz w:val="20"/>
          <w:szCs w:val="20"/>
        </w:rPr>
        <w:t>ieran</w:t>
      </w:r>
      <w:r w:rsidRPr="001E010E">
        <w:rPr>
          <w:rFonts w:ascii="Maax" w:hAnsi="Maax"/>
          <w:bCs/>
          <w:sz w:val="20"/>
          <w:szCs w:val="20"/>
        </w:rPr>
        <w:t xml:space="preserve"> la tarea de crear, físicamente, las obras.</w:t>
      </w:r>
      <w:r w:rsidRPr="001E010E">
        <w:rPr>
          <w:rFonts w:ascii="Maax" w:hAnsi="Maax"/>
          <w:sz w:val="20"/>
          <w:szCs w:val="20"/>
        </w:rPr>
        <w:t xml:space="preserve"> </w:t>
      </w:r>
      <w:r w:rsidRPr="00004B80">
        <w:rPr>
          <w:rFonts w:ascii="Maax" w:hAnsi="Maax"/>
          <w:sz w:val="20"/>
          <w:szCs w:val="20"/>
        </w:rPr>
        <w:t>Es el caso de</w:t>
      </w:r>
      <w:r w:rsidRPr="00004B80">
        <w:rPr>
          <w:rFonts w:ascii="Maax" w:hAnsi="Maax"/>
          <w:i/>
          <w:sz w:val="20"/>
          <w:szCs w:val="20"/>
        </w:rPr>
        <w:t xml:space="preserve"> </w:t>
      </w:r>
      <w:proofErr w:type="spellStart"/>
      <w:r w:rsidRPr="00004B80">
        <w:rPr>
          <w:rFonts w:ascii="Maax" w:hAnsi="Maax"/>
          <w:i/>
          <w:sz w:val="20"/>
          <w:szCs w:val="20"/>
        </w:rPr>
        <w:t>Seven</w:t>
      </w:r>
      <w:proofErr w:type="spellEnd"/>
      <w:r w:rsidRPr="00004B80">
        <w:rPr>
          <w:rFonts w:ascii="Maax" w:hAnsi="Maax"/>
          <w:i/>
          <w:sz w:val="20"/>
          <w:szCs w:val="20"/>
        </w:rPr>
        <w:t xml:space="preserve"> </w:t>
      </w:r>
      <w:proofErr w:type="spellStart"/>
      <w:r w:rsidRPr="00004B80">
        <w:rPr>
          <w:rFonts w:ascii="Maax" w:hAnsi="Maax"/>
          <w:i/>
          <w:sz w:val="20"/>
          <w:szCs w:val="20"/>
        </w:rPr>
        <w:t>Sliding</w:t>
      </w:r>
      <w:proofErr w:type="spellEnd"/>
      <w:r w:rsidRPr="00004B80">
        <w:rPr>
          <w:rFonts w:ascii="Maax" w:hAnsi="Maax"/>
          <w:i/>
          <w:sz w:val="20"/>
          <w:szCs w:val="20"/>
        </w:rPr>
        <w:t xml:space="preserve"> </w:t>
      </w:r>
      <w:proofErr w:type="spellStart"/>
      <w:r w:rsidRPr="00004B80">
        <w:rPr>
          <w:rFonts w:ascii="Maax" w:hAnsi="Maax"/>
          <w:i/>
          <w:sz w:val="20"/>
          <w:szCs w:val="20"/>
        </w:rPr>
        <w:t>Doors</w:t>
      </w:r>
      <w:proofErr w:type="spellEnd"/>
      <w:r w:rsidRPr="00004B80">
        <w:rPr>
          <w:rFonts w:ascii="Maax" w:hAnsi="Maax"/>
          <w:i/>
          <w:sz w:val="20"/>
          <w:szCs w:val="20"/>
        </w:rPr>
        <w:t xml:space="preserve"> </w:t>
      </w:r>
      <w:proofErr w:type="spellStart"/>
      <w:r w:rsidRPr="00004B80">
        <w:rPr>
          <w:rFonts w:ascii="Maax" w:hAnsi="Maax"/>
          <w:i/>
          <w:sz w:val="20"/>
          <w:szCs w:val="20"/>
        </w:rPr>
        <w:t>Corridor</w:t>
      </w:r>
      <w:proofErr w:type="spellEnd"/>
      <w:r w:rsidR="005B3C3A" w:rsidRPr="00004B80">
        <w:rPr>
          <w:rFonts w:ascii="Maax" w:hAnsi="Maax"/>
          <w:i/>
          <w:sz w:val="20"/>
          <w:szCs w:val="20"/>
        </w:rPr>
        <w:t xml:space="preserve"> </w:t>
      </w:r>
      <w:r w:rsidR="005B3C3A" w:rsidRPr="00004B80">
        <w:rPr>
          <w:rFonts w:ascii="Maax" w:hAnsi="Maax"/>
          <w:iCs/>
          <w:sz w:val="20"/>
          <w:szCs w:val="20"/>
        </w:rPr>
        <w:t>(2016)</w:t>
      </w:r>
      <w:r w:rsidRPr="00004B80">
        <w:rPr>
          <w:rFonts w:ascii="Maax" w:hAnsi="Maax"/>
          <w:iCs/>
          <w:sz w:val="20"/>
          <w:szCs w:val="20"/>
        </w:rPr>
        <w:t>,</w:t>
      </w:r>
      <w:r w:rsidRPr="00004B80">
        <w:rPr>
          <w:rFonts w:ascii="Maax" w:hAnsi="Maax"/>
          <w:sz w:val="20"/>
          <w:szCs w:val="20"/>
        </w:rPr>
        <w:t xml:space="preserve"> de </w:t>
      </w:r>
      <w:r w:rsidRPr="00004B80">
        <w:rPr>
          <w:rFonts w:ascii="Maax" w:hAnsi="Maax"/>
          <w:b/>
          <w:sz w:val="20"/>
          <w:szCs w:val="20"/>
        </w:rPr>
        <w:t>Carsten Höller</w:t>
      </w:r>
      <w:r w:rsidRPr="00004B80">
        <w:rPr>
          <w:rFonts w:ascii="Maax" w:hAnsi="Maax"/>
          <w:sz w:val="20"/>
          <w:szCs w:val="20"/>
        </w:rPr>
        <w:t xml:space="preserve">, que se vale de materiales y de mecanismos electrónicos para generar una experiencia física prototípica de la modernidad. </w:t>
      </w:r>
      <w:r w:rsidR="00004B80" w:rsidRPr="00004B80">
        <w:rPr>
          <w:rFonts w:ascii="Maax" w:hAnsi="Maax"/>
          <w:sz w:val="20"/>
          <w:szCs w:val="20"/>
        </w:rPr>
        <w:t>Así, l</w:t>
      </w:r>
      <w:r w:rsidR="009E089E" w:rsidRPr="00004B80">
        <w:rPr>
          <w:rFonts w:ascii="Maax" w:hAnsi="Maax"/>
          <w:sz w:val="20"/>
          <w:szCs w:val="20"/>
        </w:rPr>
        <w:t>a pieza consiste en un pasillo con siete puertas correderas</w:t>
      </w:r>
      <w:r w:rsidR="009A32CD" w:rsidRPr="00004B80">
        <w:rPr>
          <w:rFonts w:ascii="Maax" w:hAnsi="Maax"/>
          <w:sz w:val="20"/>
          <w:szCs w:val="20"/>
        </w:rPr>
        <w:t xml:space="preserve"> </w:t>
      </w:r>
      <w:r w:rsidR="00004B80" w:rsidRPr="00004B80">
        <w:rPr>
          <w:rFonts w:ascii="Maax" w:hAnsi="Maax"/>
          <w:sz w:val="20"/>
          <w:szCs w:val="20"/>
        </w:rPr>
        <w:t>y</w:t>
      </w:r>
      <w:r w:rsidR="009A191E" w:rsidRPr="00004B80">
        <w:rPr>
          <w:rFonts w:ascii="Maax" w:hAnsi="Maax"/>
          <w:sz w:val="20"/>
          <w:szCs w:val="20"/>
        </w:rPr>
        <w:t xml:space="preserve"> una superficie de espejo en varios niveles de opacidad o transparencia</w:t>
      </w:r>
      <w:r w:rsidR="00004B80" w:rsidRPr="00004B80">
        <w:rPr>
          <w:rFonts w:ascii="Maax" w:hAnsi="Maax"/>
          <w:sz w:val="20"/>
          <w:szCs w:val="20"/>
        </w:rPr>
        <w:t>,</w:t>
      </w:r>
      <w:r w:rsidR="009A191E" w:rsidRPr="00004B80">
        <w:rPr>
          <w:rFonts w:ascii="Maax" w:hAnsi="Maax"/>
          <w:sz w:val="20"/>
          <w:szCs w:val="20"/>
        </w:rPr>
        <w:t xml:space="preserve"> </w:t>
      </w:r>
      <w:r w:rsidR="00004B80" w:rsidRPr="00004B80">
        <w:rPr>
          <w:rFonts w:ascii="Maax" w:hAnsi="Maax"/>
          <w:sz w:val="20"/>
          <w:szCs w:val="20"/>
        </w:rPr>
        <w:t>pudiendo así</w:t>
      </w:r>
      <w:r w:rsidR="009A191E" w:rsidRPr="00004B80">
        <w:rPr>
          <w:rFonts w:ascii="Maax" w:hAnsi="Maax"/>
          <w:sz w:val="20"/>
          <w:szCs w:val="20"/>
        </w:rPr>
        <w:t xml:space="preserve"> ver de dentro a fuera o de fuera a dentro.</w:t>
      </w:r>
      <w:r w:rsidR="00004B80" w:rsidRPr="00004B80">
        <w:rPr>
          <w:rFonts w:ascii="Maax" w:hAnsi="Maax"/>
          <w:sz w:val="20"/>
          <w:szCs w:val="20"/>
        </w:rPr>
        <w:t xml:space="preserve"> Para Benjamin Weil, esta obra “e</w:t>
      </w:r>
      <w:r w:rsidR="00B32FFE" w:rsidRPr="00004B80">
        <w:rPr>
          <w:rFonts w:ascii="Maax" w:hAnsi="Maax"/>
          <w:sz w:val="20"/>
          <w:szCs w:val="20"/>
        </w:rPr>
        <w:t xml:space="preserve">stablece </w:t>
      </w:r>
      <w:r w:rsidR="009A32CD" w:rsidRPr="00004B80">
        <w:rPr>
          <w:rFonts w:ascii="Maax" w:hAnsi="Maax"/>
          <w:sz w:val="20"/>
          <w:szCs w:val="20"/>
        </w:rPr>
        <w:t>la escultura como espacio dentro del espacio</w:t>
      </w:r>
      <w:r w:rsidR="00B32FFE" w:rsidRPr="00004B80">
        <w:rPr>
          <w:rFonts w:ascii="Maax" w:hAnsi="Maax"/>
          <w:sz w:val="20"/>
          <w:szCs w:val="20"/>
        </w:rPr>
        <w:t xml:space="preserve"> arquitectónico</w:t>
      </w:r>
      <w:r w:rsidR="009A32CD" w:rsidRPr="00004B80">
        <w:rPr>
          <w:rFonts w:ascii="Maax" w:hAnsi="Maax"/>
          <w:sz w:val="20"/>
          <w:szCs w:val="20"/>
        </w:rPr>
        <w:t xml:space="preserve"> y reflexiona</w:t>
      </w:r>
      <w:r w:rsidR="00904E6B" w:rsidRPr="00004B80">
        <w:rPr>
          <w:rFonts w:ascii="Maax" w:hAnsi="Maax"/>
          <w:sz w:val="20"/>
          <w:szCs w:val="20"/>
        </w:rPr>
        <w:t xml:space="preserve"> sobre</w:t>
      </w:r>
      <w:r w:rsidR="009E089E" w:rsidRPr="00004B80">
        <w:rPr>
          <w:rFonts w:ascii="Maax" w:hAnsi="Maax"/>
          <w:sz w:val="20"/>
          <w:szCs w:val="20"/>
        </w:rPr>
        <w:t xml:space="preserve"> </w:t>
      </w:r>
      <w:r w:rsidR="009A32CD" w:rsidRPr="00004B80">
        <w:rPr>
          <w:rFonts w:ascii="Maax" w:hAnsi="Maax"/>
          <w:sz w:val="20"/>
          <w:szCs w:val="20"/>
        </w:rPr>
        <w:t>cómo se relaciona</w:t>
      </w:r>
      <w:r w:rsidR="00B32FFE" w:rsidRPr="00004B80">
        <w:rPr>
          <w:rFonts w:ascii="Maax" w:hAnsi="Maax"/>
          <w:sz w:val="20"/>
          <w:szCs w:val="20"/>
        </w:rPr>
        <w:t>n estos dos espacios mediante la dinámica</w:t>
      </w:r>
      <w:r w:rsidR="00163087" w:rsidRPr="00004B80">
        <w:rPr>
          <w:rFonts w:ascii="Maax" w:hAnsi="Maax"/>
          <w:sz w:val="20"/>
          <w:szCs w:val="20"/>
        </w:rPr>
        <w:t xml:space="preserve"> establecida entre el que ocupa esta escultura y la escultura en sí mism</w:t>
      </w:r>
      <w:r w:rsidR="00B32FFE" w:rsidRPr="00004B80">
        <w:rPr>
          <w:rFonts w:ascii="Maax" w:hAnsi="Maax"/>
          <w:sz w:val="20"/>
          <w:szCs w:val="20"/>
        </w:rPr>
        <w:t>a</w:t>
      </w:r>
      <w:r w:rsidR="00004B80" w:rsidRPr="00004B80">
        <w:rPr>
          <w:rFonts w:ascii="Maax" w:hAnsi="Maax"/>
          <w:sz w:val="20"/>
          <w:szCs w:val="20"/>
        </w:rPr>
        <w:t>”</w:t>
      </w:r>
      <w:r w:rsidR="00B32FFE" w:rsidRPr="00004B80">
        <w:rPr>
          <w:rFonts w:ascii="Maax" w:hAnsi="Maax"/>
          <w:sz w:val="20"/>
          <w:szCs w:val="20"/>
        </w:rPr>
        <w:t>.</w:t>
      </w:r>
    </w:p>
    <w:p w:rsidR="001D6BAA" w:rsidRPr="00004B80" w:rsidRDefault="00004B80" w:rsidP="00431134">
      <w:pPr>
        <w:jc w:val="both"/>
        <w:rPr>
          <w:rStyle w:val="nfasis"/>
          <w:rFonts w:ascii="Maax" w:hAnsi="Maax"/>
          <w:bCs/>
          <w:i w:val="0"/>
          <w:sz w:val="20"/>
          <w:szCs w:val="20"/>
        </w:rPr>
      </w:pPr>
      <w:r w:rsidRPr="00004B80">
        <w:rPr>
          <w:rStyle w:val="nfasis"/>
          <w:rFonts w:ascii="Maax" w:hAnsi="Maax"/>
          <w:bCs/>
          <w:i w:val="0"/>
          <w:sz w:val="20"/>
          <w:szCs w:val="20"/>
        </w:rPr>
        <w:t>La sala también alberga</w:t>
      </w:r>
      <w:r w:rsidRPr="00004B80">
        <w:rPr>
          <w:rStyle w:val="nfasis"/>
          <w:rFonts w:ascii="Maax" w:hAnsi="Maax"/>
          <w:bCs/>
          <w:sz w:val="20"/>
          <w:szCs w:val="20"/>
        </w:rPr>
        <w:t xml:space="preserve"> </w:t>
      </w:r>
      <w:r w:rsidR="00872B98" w:rsidRPr="00004B80">
        <w:rPr>
          <w:rStyle w:val="nfasis"/>
          <w:rFonts w:ascii="Maax" w:hAnsi="Maax"/>
          <w:bCs/>
          <w:sz w:val="20"/>
          <w:szCs w:val="20"/>
        </w:rPr>
        <w:t xml:space="preserve">No </w:t>
      </w:r>
      <w:proofErr w:type="spellStart"/>
      <w:r w:rsidR="00872B98" w:rsidRPr="00004B80">
        <w:rPr>
          <w:rStyle w:val="nfasis"/>
          <w:rFonts w:ascii="Maax" w:hAnsi="Maax"/>
          <w:bCs/>
          <w:sz w:val="20"/>
          <w:szCs w:val="20"/>
        </w:rPr>
        <w:t>Window</w:t>
      </w:r>
      <w:proofErr w:type="spellEnd"/>
      <w:r w:rsidR="00872B98" w:rsidRPr="00004B80">
        <w:rPr>
          <w:rStyle w:val="nfasis"/>
          <w:rFonts w:ascii="Maax" w:hAnsi="Maax"/>
          <w:bCs/>
          <w:sz w:val="20"/>
          <w:szCs w:val="20"/>
        </w:rPr>
        <w:t xml:space="preserve"> No </w:t>
      </w:r>
      <w:proofErr w:type="spellStart"/>
      <w:r w:rsidR="00872B98" w:rsidRPr="00004B80">
        <w:rPr>
          <w:rStyle w:val="nfasis"/>
          <w:rFonts w:ascii="Maax" w:hAnsi="Maax"/>
          <w:bCs/>
          <w:sz w:val="20"/>
          <w:szCs w:val="20"/>
        </w:rPr>
        <w:t>Cry</w:t>
      </w:r>
      <w:proofErr w:type="spellEnd"/>
      <w:r w:rsidR="00872B98" w:rsidRPr="00004B80">
        <w:rPr>
          <w:rStyle w:val="nfasis"/>
          <w:rFonts w:ascii="Maax" w:hAnsi="Maax"/>
          <w:bCs/>
          <w:sz w:val="20"/>
          <w:szCs w:val="20"/>
        </w:rPr>
        <w:t xml:space="preserve"> (Renzo Piano &amp; Richard </w:t>
      </w:r>
      <w:proofErr w:type="spellStart"/>
      <w:r w:rsidR="00872B98" w:rsidRPr="00004B80">
        <w:rPr>
          <w:rStyle w:val="nfasis"/>
          <w:rFonts w:ascii="Maax" w:hAnsi="Maax"/>
          <w:bCs/>
          <w:sz w:val="20"/>
          <w:szCs w:val="20"/>
        </w:rPr>
        <w:t>Rodgers</w:t>
      </w:r>
      <w:proofErr w:type="spellEnd"/>
      <w:r w:rsidR="00872B98" w:rsidRPr="00004B80">
        <w:rPr>
          <w:rStyle w:val="nfasis"/>
          <w:rFonts w:ascii="Maax" w:hAnsi="Maax"/>
          <w:bCs/>
          <w:sz w:val="20"/>
          <w:szCs w:val="20"/>
        </w:rPr>
        <w:t xml:space="preserve">, Centre </w:t>
      </w:r>
      <w:proofErr w:type="spellStart"/>
      <w:r w:rsidR="00872B98" w:rsidRPr="00004B80">
        <w:rPr>
          <w:rStyle w:val="nfasis"/>
          <w:rFonts w:ascii="Maax" w:hAnsi="Maax"/>
          <w:bCs/>
          <w:sz w:val="20"/>
          <w:szCs w:val="20"/>
        </w:rPr>
        <w:t>Pompidou</w:t>
      </w:r>
      <w:proofErr w:type="spellEnd"/>
      <w:r w:rsidR="00872B98" w:rsidRPr="00004B80">
        <w:rPr>
          <w:rStyle w:val="nfasis"/>
          <w:rFonts w:ascii="Maax" w:hAnsi="Maax"/>
          <w:bCs/>
          <w:sz w:val="20"/>
          <w:szCs w:val="20"/>
        </w:rPr>
        <w:t>, Paris)</w:t>
      </w:r>
      <w:r w:rsidR="00872B98" w:rsidRPr="00004B80">
        <w:rPr>
          <w:rStyle w:val="nfasis"/>
          <w:rFonts w:ascii="Maax" w:hAnsi="Maax"/>
          <w:bCs/>
          <w:i w:val="0"/>
          <w:sz w:val="20"/>
          <w:szCs w:val="20"/>
        </w:rPr>
        <w:t xml:space="preserve"> </w:t>
      </w:r>
      <w:r w:rsidR="00431134" w:rsidRPr="00004B80">
        <w:rPr>
          <w:rStyle w:val="nfasis"/>
          <w:rFonts w:ascii="Maax" w:hAnsi="Maax"/>
          <w:bCs/>
          <w:i w:val="0"/>
          <w:sz w:val="20"/>
          <w:szCs w:val="20"/>
        </w:rPr>
        <w:t xml:space="preserve">(2012) </w:t>
      </w:r>
      <w:r w:rsidR="00872B98" w:rsidRPr="00004B80">
        <w:rPr>
          <w:rFonts w:ascii="Maax" w:hAnsi="Maax"/>
          <w:sz w:val="20"/>
          <w:szCs w:val="20"/>
        </w:rPr>
        <w:t xml:space="preserve">de </w:t>
      </w:r>
      <w:r w:rsidR="00872B98" w:rsidRPr="00004B80">
        <w:rPr>
          <w:rFonts w:ascii="Maax" w:hAnsi="Maax"/>
          <w:b/>
          <w:sz w:val="20"/>
          <w:szCs w:val="20"/>
        </w:rPr>
        <w:t>Anri Sala</w:t>
      </w:r>
      <w:r w:rsidRPr="00004B80">
        <w:rPr>
          <w:rFonts w:ascii="Maax" w:hAnsi="Maax"/>
          <w:sz w:val="20"/>
          <w:szCs w:val="20"/>
        </w:rPr>
        <w:t>, que</w:t>
      </w:r>
      <w:r w:rsidR="00872B98" w:rsidRPr="00004B80">
        <w:rPr>
          <w:rStyle w:val="nfasis"/>
          <w:rFonts w:ascii="Maax" w:hAnsi="Maax"/>
          <w:bCs/>
          <w:i w:val="0"/>
          <w:sz w:val="20"/>
          <w:szCs w:val="20"/>
        </w:rPr>
        <w:t xml:space="preserve"> consiste en una réplica a escala real de un ventanal del famoso museo parisino</w:t>
      </w:r>
      <w:r w:rsidR="001D6BAA" w:rsidRPr="00004B80">
        <w:rPr>
          <w:rStyle w:val="nfasis"/>
          <w:rFonts w:ascii="Maax" w:hAnsi="Maax"/>
          <w:bCs/>
          <w:i w:val="0"/>
          <w:sz w:val="20"/>
          <w:szCs w:val="20"/>
        </w:rPr>
        <w:t xml:space="preserve"> en el que </w:t>
      </w:r>
      <w:r w:rsidRPr="00004B80">
        <w:rPr>
          <w:rStyle w:val="nfasis"/>
          <w:rFonts w:ascii="Maax" w:hAnsi="Maax"/>
          <w:bCs/>
          <w:i w:val="0"/>
          <w:sz w:val="20"/>
          <w:szCs w:val="20"/>
        </w:rPr>
        <w:t xml:space="preserve">se </w:t>
      </w:r>
      <w:r w:rsidR="001D6BAA" w:rsidRPr="00004B80">
        <w:rPr>
          <w:rStyle w:val="nfasis"/>
          <w:rFonts w:ascii="Maax" w:hAnsi="Maax"/>
          <w:bCs/>
          <w:i w:val="0"/>
          <w:sz w:val="20"/>
          <w:szCs w:val="20"/>
        </w:rPr>
        <w:t>presentó</w:t>
      </w:r>
      <w:r w:rsidRPr="00004B80">
        <w:rPr>
          <w:rStyle w:val="nfasis"/>
          <w:rFonts w:ascii="Maax" w:hAnsi="Maax"/>
          <w:bCs/>
          <w:i w:val="0"/>
          <w:sz w:val="20"/>
          <w:szCs w:val="20"/>
        </w:rPr>
        <w:t xml:space="preserve"> inicialmente</w:t>
      </w:r>
      <w:r w:rsidR="001D6BAA" w:rsidRPr="00004B80">
        <w:rPr>
          <w:rStyle w:val="nfasis"/>
          <w:rFonts w:ascii="Maax" w:hAnsi="Maax"/>
          <w:bCs/>
          <w:i w:val="0"/>
          <w:sz w:val="20"/>
          <w:szCs w:val="20"/>
        </w:rPr>
        <w:t xml:space="preserve"> esta pieza</w:t>
      </w:r>
      <w:r w:rsidR="00872B98" w:rsidRPr="00004B80">
        <w:rPr>
          <w:rStyle w:val="nfasis"/>
          <w:rFonts w:ascii="Maax" w:hAnsi="Maax"/>
          <w:bCs/>
          <w:i w:val="0"/>
          <w:sz w:val="20"/>
          <w:szCs w:val="20"/>
        </w:rPr>
        <w:t>.</w:t>
      </w:r>
      <w:r w:rsidR="00091283" w:rsidRPr="00004B80">
        <w:rPr>
          <w:rStyle w:val="nfasis"/>
          <w:rFonts w:ascii="Maax" w:hAnsi="Maax"/>
          <w:bCs/>
          <w:i w:val="0"/>
          <w:sz w:val="20"/>
          <w:szCs w:val="20"/>
        </w:rPr>
        <w:t xml:space="preserve"> Colocada delante del ventanal del </w:t>
      </w:r>
      <w:r w:rsidRPr="00004B80">
        <w:rPr>
          <w:rStyle w:val="nfasis"/>
          <w:rFonts w:ascii="Maax" w:hAnsi="Maax"/>
          <w:bCs/>
          <w:i w:val="0"/>
          <w:sz w:val="20"/>
          <w:szCs w:val="20"/>
        </w:rPr>
        <w:t>edificio</w:t>
      </w:r>
      <w:r w:rsidR="00091283" w:rsidRPr="00004B80">
        <w:rPr>
          <w:rStyle w:val="nfasis"/>
          <w:rFonts w:ascii="Maax" w:hAnsi="Maax"/>
          <w:bCs/>
          <w:i w:val="0"/>
          <w:sz w:val="20"/>
          <w:szCs w:val="20"/>
        </w:rPr>
        <w:t xml:space="preserve">, establece una relación entre el ventanal del primer museo diseñado por Renzo (Centre </w:t>
      </w:r>
      <w:proofErr w:type="spellStart"/>
      <w:r w:rsidR="00091283" w:rsidRPr="00004B80">
        <w:rPr>
          <w:rStyle w:val="nfasis"/>
          <w:rFonts w:ascii="Maax" w:hAnsi="Maax"/>
          <w:bCs/>
          <w:i w:val="0"/>
          <w:sz w:val="20"/>
          <w:szCs w:val="20"/>
        </w:rPr>
        <w:t>Pompidou</w:t>
      </w:r>
      <w:proofErr w:type="spellEnd"/>
      <w:r w:rsidR="00091283" w:rsidRPr="00004B80">
        <w:rPr>
          <w:rStyle w:val="nfasis"/>
          <w:rFonts w:ascii="Maax" w:hAnsi="Maax"/>
          <w:bCs/>
          <w:i w:val="0"/>
          <w:sz w:val="20"/>
          <w:szCs w:val="20"/>
        </w:rPr>
        <w:t xml:space="preserve">) y uno de los más </w:t>
      </w:r>
      <w:r w:rsidR="00091283" w:rsidRPr="00BB38DE">
        <w:rPr>
          <w:rStyle w:val="nfasis"/>
          <w:rFonts w:ascii="Maax" w:hAnsi="Maax"/>
          <w:bCs/>
          <w:i w:val="0"/>
          <w:sz w:val="20"/>
          <w:szCs w:val="20"/>
        </w:rPr>
        <w:t xml:space="preserve">recientes (Centro Botín). </w:t>
      </w:r>
      <w:r w:rsidR="001D6BAA" w:rsidRPr="00BB38DE">
        <w:rPr>
          <w:rFonts w:ascii="Maax" w:hAnsi="Maax"/>
          <w:sz w:val="20"/>
          <w:szCs w:val="20"/>
          <w:shd w:val="clear" w:color="auto" w:fill="FFFFFF"/>
        </w:rPr>
        <w:t xml:space="preserve">En su nueva ubicación, la ventana permite a Sala enmarcar la vista, </w:t>
      </w:r>
      <w:r w:rsidR="00FF784F" w:rsidRPr="00BB38DE">
        <w:rPr>
          <w:rFonts w:ascii="Maax" w:hAnsi="Maax"/>
          <w:sz w:val="20"/>
          <w:szCs w:val="20"/>
          <w:shd w:val="clear" w:color="auto" w:fill="FFFFFF"/>
        </w:rPr>
        <w:t>apropiándosela.</w:t>
      </w:r>
      <w:r w:rsidR="001D6BAA" w:rsidRPr="00BB38DE">
        <w:rPr>
          <w:rFonts w:ascii="Maax" w:hAnsi="Maax"/>
          <w:sz w:val="20"/>
          <w:szCs w:val="20"/>
          <w:shd w:val="clear" w:color="auto" w:fill="FFFFFF"/>
        </w:rPr>
        <w:t xml:space="preserve"> </w:t>
      </w:r>
    </w:p>
    <w:p w:rsidR="005B3C3A" w:rsidRPr="00227C12" w:rsidRDefault="00004B80" w:rsidP="00431134">
      <w:pPr>
        <w:jc w:val="both"/>
        <w:rPr>
          <w:rStyle w:val="nfasis"/>
          <w:rFonts w:ascii="Maax" w:hAnsi="Maax"/>
          <w:bCs/>
          <w:i w:val="0"/>
          <w:color w:val="FF0000"/>
          <w:sz w:val="20"/>
          <w:szCs w:val="20"/>
        </w:rPr>
      </w:pPr>
      <w:r>
        <w:rPr>
          <w:rStyle w:val="nfasis"/>
          <w:rFonts w:ascii="Maax" w:hAnsi="Maax"/>
          <w:bCs/>
          <w:i w:val="0"/>
          <w:sz w:val="20"/>
          <w:szCs w:val="20"/>
        </w:rPr>
        <w:t>Por su parte, l</w:t>
      </w:r>
      <w:r w:rsidR="00872B98" w:rsidRPr="00227C12">
        <w:rPr>
          <w:rStyle w:val="nfasis"/>
          <w:rFonts w:ascii="Maax" w:hAnsi="Maax"/>
          <w:bCs/>
          <w:i w:val="0"/>
          <w:sz w:val="20"/>
          <w:szCs w:val="20"/>
        </w:rPr>
        <w:t xml:space="preserve">a estructura </w:t>
      </w:r>
      <w:r w:rsidR="00872B98" w:rsidRPr="00004B80">
        <w:rPr>
          <w:rStyle w:val="nfasis"/>
          <w:rFonts w:ascii="Maax" w:hAnsi="Maax"/>
          <w:bCs/>
          <w:i w:val="0"/>
          <w:sz w:val="20"/>
          <w:szCs w:val="20"/>
        </w:rPr>
        <w:t xml:space="preserve">hueca de forma triangular de </w:t>
      </w:r>
      <w:proofErr w:type="spellStart"/>
      <w:r w:rsidR="00872B98" w:rsidRPr="00222FF7">
        <w:rPr>
          <w:rStyle w:val="nfasis"/>
          <w:rFonts w:ascii="Maax" w:hAnsi="Maax"/>
          <w:b/>
          <w:bCs/>
          <w:i w:val="0"/>
          <w:sz w:val="20"/>
          <w:szCs w:val="20"/>
        </w:rPr>
        <w:t>Mirosla</w:t>
      </w:r>
      <w:r w:rsidR="00E517BC" w:rsidRPr="00222FF7">
        <w:rPr>
          <w:rStyle w:val="nfasis"/>
          <w:rFonts w:ascii="Maax" w:hAnsi="Maax"/>
          <w:b/>
          <w:bCs/>
          <w:i w:val="0"/>
          <w:sz w:val="20"/>
          <w:szCs w:val="20"/>
        </w:rPr>
        <w:t>w</w:t>
      </w:r>
      <w:proofErr w:type="spellEnd"/>
      <w:r w:rsidR="00872B98" w:rsidRPr="00222FF7">
        <w:rPr>
          <w:rStyle w:val="nfasis"/>
          <w:rFonts w:ascii="Maax" w:hAnsi="Maax"/>
          <w:b/>
          <w:bCs/>
          <w:i w:val="0"/>
          <w:sz w:val="20"/>
          <w:szCs w:val="20"/>
        </w:rPr>
        <w:t xml:space="preserve"> </w:t>
      </w:r>
      <w:proofErr w:type="spellStart"/>
      <w:r w:rsidR="00872B98" w:rsidRPr="00222FF7">
        <w:rPr>
          <w:rStyle w:val="nfasis"/>
          <w:rFonts w:ascii="Maax" w:hAnsi="Maax"/>
          <w:b/>
          <w:bCs/>
          <w:i w:val="0"/>
          <w:sz w:val="20"/>
          <w:szCs w:val="20"/>
        </w:rPr>
        <w:t>Balka</w:t>
      </w:r>
      <w:proofErr w:type="spellEnd"/>
      <w:r w:rsidR="008E4162" w:rsidRPr="00222FF7">
        <w:rPr>
          <w:rStyle w:val="nfasis"/>
          <w:rFonts w:ascii="Maax" w:hAnsi="Maax"/>
          <w:b/>
          <w:bCs/>
          <w:i w:val="0"/>
          <w:sz w:val="20"/>
          <w:szCs w:val="20"/>
        </w:rPr>
        <w:t xml:space="preserve">, </w:t>
      </w:r>
      <w:r w:rsidR="008E4162" w:rsidRPr="00222FF7">
        <w:rPr>
          <w:rStyle w:val="nfasis"/>
          <w:rFonts w:ascii="Maax" w:hAnsi="Maax"/>
          <w:iCs w:val="0"/>
          <w:sz w:val="20"/>
          <w:szCs w:val="20"/>
        </w:rPr>
        <w:t xml:space="preserve">196 x 230 x 141 </w:t>
      </w:r>
      <w:r w:rsidR="008E4162" w:rsidRPr="00222FF7">
        <w:rPr>
          <w:rStyle w:val="nfasis"/>
          <w:rFonts w:ascii="Maax" w:hAnsi="Maax"/>
          <w:i w:val="0"/>
          <w:sz w:val="20"/>
          <w:szCs w:val="20"/>
        </w:rPr>
        <w:t>(2007),</w:t>
      </w:r>
      <w:r w:rsidR="00872B98" w:rsidRPr="00222FF7">
        <w:rPr>
          <w:rStyle w:val="nfasis"/>
          <w:rFonts w:ascii="Maax" w:hAnsi="Maax"/>
          <w:bCs/>
          <w:i w:val="0"/>
          <w:sz w:val="20"/>
          <w:szCs w:val="20"/>
        </w:rPr>
        <w:t xml:space="preserve"> sugiere la entrada a otro espacio, a una mina, acaso, con la b</w:t>
      </w:r>
      <w:r w:rsidR="00872B98" w:rsidRPr="00004B80">
        <w:rPr>
          <w:rStyle w:val="nfasis"/>
          <w:rFonts w:ascii="Maax" w:hAnsi="Maax"/>
          <w:bCs/>
          <w:i w:val="0"/>
          <w:sz w:val="20"/>
          <w:szCs w:val="20"/>
        </w:rPr>
        <w:t xml:space="preserve">ombilla desnuda que ilumina su interior apagándose en cuanto el visitante se aproxima para introducirse por un pasillo que se estrecha. </w:t>
      </w:r>
      <w:r w:rsidR="00091283" w:rsidRPr="00004B80">
        <w:rPr>
          <w:rStyle w:val="nfasis"/>
          <w:rFonts w:ascii="Maax" w:hAnsi="Maax"/>
          <w:bCs/>
          <w:i w:val="0"/>
          <w:sz w:val="20"/>
          <w:szCs w:val="20"/>
        </w:rPr>
        <w:t>La</w:t>
      </w:r>
      <w:r w:rsidR="00452F6B" w:rsidRPr="00004B80">
        <w:rPr>
          <w:rStyle w:val="nfasis"/>
          <w:rFonts w:ascii="Maax" w:hAnsi="Maax"/>
          <w:bCs/>
          <w:i w:val="0"/>
          <w:sz w:val="20"/>
          <w:szCs w:val="20"/>
        </w:rPr>
        <w:t xml:space="preserve"> presencia escultórica de este objeto</w:t>
      </w:r>
      <w:r w:rsidR="00091283" w:rsidRPr="00004B80">
        <w:rPr>
          <w:rStyle w:val="nfasis"/>
          <w:rFonts w:ascii="Maax" w:hAnsi="Maax"/>
          <w:bCs/>
          <w:i w:val="0"/>
          <w:sz w:val="20"/>
          <w:szCs w:val="20"/>
        </w:rPr>
        <w:t xml:space="preserve"> alude</w:t>
      </w:r>
      <w:r w:rsidRPr="00004B80">
        <w:rPr>
          <w:rStyle w:val="nfasis"/>
          <w:rFonts w:ascii="Maax" w:hAnsi="Maax"/>
          <w:bCs/>
          <w:i w:val="0"/>
          <w:sz w:val="20"/>
          <w:szCs w:val="20"/>
        </w:rPr>
        <w:t>,</w:t>
      </w:r>
      <w:r w:rsidR="00452F6B" w:rsidRPr="00004B80">
        <w:rPr>
          <w:rStyle w:val="nfasis"/>
          <w:rFonts w:ascii="Maax" w:hAnsi="Maax"/>
          <w:bCs/>
          <w:i w:val="0"/>
          <w:sz w:val="20"/>
          <w:szCs w:val="20"/>
        </w:rPr>
        <w:t xml:space="preserve"> claramente</w:t>
      </w:r>
      <w:r w:rsidRPr="00004B80">
        <w:rPr>
          <w:rStyle w:val="nfasis"/>
          <w:rFonts w:ascii="Maax" w:hAnsi="Maax"/>
          <w:bCs/>
          <w:i w:val="0"/>
          <w:sz w:val="20"/>
          <w:szCs w:val="20"/>
        </w:rPr>
        <w:t>, nuevamente</w:t>
      </w:r>
      <w:r w:rsidR="00452F6B" w:rsidRPr="00004B80">
        <w:rPr>
          <w:rStyle w:val="nfasis"/>
          <w:rFonts w:ascii="Maax" w:hAnsi="Maax"/>
          <w:bCs/>
          <w:i w:val="0"/>
          <w:sz w:val="20"/>
          <w:szCs w:val="20"/>
        </w:rPr>
        <w:t xml:space="preserve"> a la arquitectura</w:t>
      </w:r>
      <w:r w:rsidR="00091283" w:rsidRPr="00004B80">
        <w:rPr>
          <w:rStyle w:val="nfasis"/>
          <w:rFonts w:ascii="Maax" w:hAnsi="Maax"/>
          <w:bCs/>
          <w:i w:val="0"/>
          <w:sz w:val="20"/>
          <w:szCs w:val="20"/>
        </w:rPr>
        <w:t>.</w:t>
      </w:r>
    </w:p>
    <w:p w:rsidR="00872B98" w:rsidRPr="00227C12" w:rsidRDefault="00004B80" w:rsidP="00431134">
      <w:pPr>
        <w:jc w:val="both"/>
        <w:rPr>
          <w:rStyle w:val="nfasis"/>
          <w:rFonts w:ascii="Maax" w:hAnsi="Maax"/>
          <w:i w:val="0"/>
          <w:color w:val="FF0000"/>
          <w:sz w:val="20"/>
          <w:szCs w:val="20"/>
        </w:rPr>
      </w:pPr>
      <w:r>
        <w:rPr>
          <w:rStyle w:val="nfasis"/>
          <w:rFonts w:ascii="Maax" w:hAnsi="Maax"/>
          <w:bCs/>
          <w:i w:val="0"/>
          <w:sz w:val="20"/>
          <w:szCs w:val="20"/>
        </w:rPr>
        <w:t xml:space="preserve">La obra de </w:t>
      </w:r>
      <w:r>
        <w:rPr>
          <w:rStyle w:val="nfasis"/>
          <w:rFonts w:ascii="Maax" w:hAnsi="Maax"/>
          <w:b/>
          <w:bCs/>
          <w:i w:val="0"/>
          <w:sz w:val="20"/>
          <w:szCs w:val="20"/>
        </w:rPr>
        <w:t>Jorge Mé</w:t>
      </w:r>
      <w:r w:rsidR="00872B98" w:rsidRPr="00227C12">
        <w:rPr>
          <w:rStyle w:val="nfasis"/>
          <w:rFonts w:ascii="Maax" w:hAnsi="Maax"/>
          <w:b/>
          <w:bCs/>
          <w:i w:val="0"/>
          <w:sz w:val="20"/>
          <w:szCs w:val="20"/>
        </w:rPr>
        <w:t>ndez-Blake</w:t>
      </w:r>
      <w:r w:rsidR="00872B98" w:rsidRPr="00227C12">
        <w:rPr>
          <w:rStyle w:val="nfasis"/>
          <w:rFonts w:ascii="Maax" w:hAnsi="Maax"/>
          <w:bCs/>
          <w:i w:val="0"/>
          <w:sz w:val="20"/>
          <w:szCs w:val="20"/>
        </w:rPr>
        <w:t xml:space="preserve"> recurre</w:t>
      </w:r>
      <w:r>
        <w:rPr>
          <w:rStyle w:val="nfasis"/>
          <w:rFonts w:ascii="Maax" w:hAnsi="Maax"/>
          <w:bCs/>
          <w:i w:val="0"/>
          <w:sz w:val="20"/>
          <w:szCs w:val="20"/>
        </w:rPr>
        <w:t xml:space="preserve"> a</w:t>
      </w:r>
      <w:r w:rsidR="00872B98" w:rsidRPr="00227C12">
        <w:rPr>
          <w:rStyle w:val="nfasis"/>
          <w:rFonts w:ascii="Maax" w:hAnsi="Maax"/>
          <w:bCs/>
          <w:i w:val="0"/>
          <w:sz w:val="20"/>
          <w:szCs w:val="20"/>
        </w:rPr>
        <w:t xml:space="preserve"> ladrillos</w:t>
      </w:r>
      <w:r w:rsidR="005B3C3A" w:rsidRPr="00227C12">
        <w:rPr>
          <w:rStyle w:val="nfasis"/>
          <w:rFonts w:ascii="Maax" w:hAnsi="Maax"/>
          <w:bCs/>
          <w:i w:val="0"/>
          <w:sz w:val="20"/>
          <w:szCs w:val="20"/>
        </w:rPr>
        <w:t xml:space="preserve"> en </w:t>
      </w:r>
      <w:r w:rsidR="005B3C3A" w:rsidRPr="00227C12">
        <w:rPr>
          <w:rStyle w:val="nfasis"/>
          <w:rFonts w:ascii="Maax" w:hAnsi="Maax"/>
          <w:bCs/>
          <w:iCs w:val="0"/>
          <w:sz w:val="20"/>
          <w:szCs w:val="20"/>
        </w:rPr>
        <w:t>Desde el fondo de un naufragio</w:t>
      </w:r>
      <w:r w:rsidR="005B3C3A" w:rsidRPr="00227C12">
        <w:rPr>
          <w:rStyle w:val="nfasis"/>
          <w:rFonts w:ascii="Maax" w:hAnsi="Maax"/>
          <w:bCs/>
          <w:i w:val="0"/>
          <w:sz w:val="20"/>
          <w:szCs w:val="20"/>
        </w:rPr>
        <w:t xml:space="preserve"> (2011)</w:t>
      </w:r>
      <w:r w:rsidR="00872B98" w:rsidRPr="00227C12">
        <w:rPr>
          <w:rStyle w:val="nfasis"/>
          <w:rFonts w:ascii="Maax" w:hAnsi="Maax"/>
          <w:bCs/>
          <w:i w:val="0"/>
          <w:sz w:val="20"/>
          <w:szCs w:val="20"/>
        </w:rPr>
        <w:t xml:space="preserve"> para edificar dos estructuras en forma de torre que escenifican con teatralidad un libro de poesía simbolista</w:t>
      </w:r>
      <w:r>
        <w:rPr>
          <w:rStyle w:val="nfasis"/>
          <w:rFonts w:ascii="Maax" w:hAnsi="Maax"/>
          <w:bCs/>
          <w:i w:val="0"/>
          <w:sz w:val="20"/>
          <w:szCs w:val="20"/>
        </w:rPr>
        <w:t>,</w:t>
      </w:r>
      <w:r w:rsidR="00872B98" w:rsidRPr="00227C12">
        <w:rPr>
          <w:rStyle w:val="nfasis"/>
          <w:rFonts w:ascii="Maax" w:hAnsi="Maax"/>
          <w:bCs/>
          <w:i w:val="0"/>
          <w:sz w:val="20"/>
          <w:szCs w:val="20"/>
        </w:rPr>
        <w:t xml:space="preserve"> y funcionan, de algún modo, como una especie de desproporcionados </w:t>
      </w:r>
      <w:proofErr w:type="spellStart"/>
      <w:r w:rsidR="00872B98" w:rsidRPr="00227C12">
        <w:rPr>
          <w:rStyle w:val="nfasis"/>
          <w:rFonts w:ascii="Maax" w:hAnsi="Maax"/>
          <w:bCs/>
          <w:i w:val="0"/>
          <w:sz w:val="20"/>
          <w:szCs w:val="20"/>
        </w:rPr>
        <w:t>sujetalibros</w:t>
      </w:r>
      <w:proofErr w:type="spellEnd"/>
      <w:r w:rsidR="00872B98" w:rsidRPr="00227C12">
        <w:rPr>
          <w:rStyle w:val="nfasis"/>
          <w:rFonts w:ascii="Maax" w:hAnsi="Maax"/>
          <w:bCs/>
          <w:i w:val="0"/>
          <w:sz w:val="20"/>
          <w:szCs w:val="20"/>
        </w:rPr>
        <w:t>.</w:t>
      </w:r>
      <w:r w:rsidR="00EB486B" w:rsidRPr="00227C12">
        <w:rPr>
          <w:rStyle w:val="nfasis"/>
          <w:rFonts w:ascii="Maax" w:hAnsi="Maax"/>
          <w:bCs/>
          <w:i w:val="0"/>
          <w:sz w:val="20"/>
          <w:szCs w:val="20"/>
        </w:rPr>
        <w:t xml:space="preserve"> </w:t>
      </w:r>
    </w:p>
    <w:p w:rsidR="005B3C3A" w:rsidRPr="006C36A6" w:rsidRDefault="00004B80" w:rsidP="00431134">
      <w:pPr>
        <w:jc w:val="both"/>
        <w:rPr>
          <w:rStyle w:val="nfasis"/>
          <w:rFonts w:ascii="Maax" w:hAnsi="Maax"/>
          <w:bCs/>
          <w:i w:val="0"/>
          <w:sz w:val="20"/>
          <w:szCs w:val="20"/>
        </w:rPr>
      </w:pPr>
      <w:r>
        <w:rPr>
          <w:rStyle w:val="nfasis"/>
          <w:rFonts w:ascii="Maax" w:hAnsi="Maax"/>
          <w:bCs/>
          <w:i w:val="0"/>
          <w:sz w:val="20"/>
          <w:szCs w:val="20"/>
        </w:rPr>
        <w:lastRenderedPageBreak/>
        <w:t xml:space="preserve">Para Benjamin Weil, director artístico del Centro Botín </w:t>
      </w:r>
      <w:r w:rsidR="006C36A6">
        <w:rPr>
          <w:rStyle w:val="nfasis"/>
          <w:rFonts w:ascii="Maax" w:hAnsi="Maax"/>
          <w:bCs/>
          <w:i w:val="0"/>
          <w:sz w:val="20"/>
          <w:szCs w:val="20"/>
        </w:rPr>
        <w:t>y comisario de la exposición, “h</w:t>
      </w:r>
      <w:r w:rsidR="00872B98" w:rsidRPr="00227C12">
        <w:rPr>
          <w:rStyle w:val="nfasis"/>
          <w:rFonts w:ascii="Maax" w:hAnsi="Maax"/>
          <w:bCs/>
          <w:i w:val="0"/>
          <w:sz w:val="20"/>
          <w:szCs w:val="20"/>
        </w:rPr>
        <w:t>ay artistas que eligen crear sus esculturas inspirándose directamente en la estructura lingüística de la arquitectura; otros, en cambio, optan por abordar temáticas que pertenecerían más bien a lo ornamental, planteando con ello quizá una reflexión sobre el estatus de la obra de arte en el edificio</w:t>
      </w:r>
      <w:r w:rsidR="006C36A6">
        <w:rPr>
          <w:rStyle w:val="nfasis"/>
          <w:rFonts w:ascii="Maax" w:hAnsi="Maax"/>
          <w:bCs/>
          <w:i w:val="0"/>
          <w:sz w:val="20"/>
          <w:szCs w:val="20"/>
        </w:rPr>
        <w:t>”</w:t>
      </w:r>
      <w:r w:rsidR="00872B98" w:rsidRPr="00227C12">
        <w:rPr>
          <w:rStyle w:val="nfasis"/>
          <w:rFonts w:ascii="Maax" w:hAnsi="Maax"/>
          <w:bCs/>
          <w:i w:val="0"/>
          <w:sz w:val="20"/>
          <w:szCs w:val="20"/>
        </w:rPr>
        <w:t>. De hecho, aunque a menudo los propios arquitectos asumen el acabado de sus construcciones, dichos acabados son, en ocasiones, fruto de la colaboración con artistas de artes plásticas o decorativas.</w:t>
      </w:r>
      <w:r w:rsidR="006C36A6">
        <w:rPr>
          <w:rStyle w:val="nfasis"/>
          <w:rFonts w:ascii="Maax" w:hAnsi="Maax"/>
          <w:bCs/>
          <w:i w:val="0"/>
          <w:sz w:val="20"/>
          <w:szCs w:val="20"/>
        </w:rPr>
        <w:t xml:space="preserve"> Por eso, </w:t>
      </w:r>
      <w:r w:rsidR="006C36A6">
        <w:rPr>
          <w:rStyle w:val="nfasis"/>
          <w:rFonts w:ascii="Maax" w:hAnsi="Maax"/>
          <w:b/>
          <w:i w:val="0"/>
          <w:sz w:val="20"/>
          <w:szCs w:val="20"/>
        </w:rPr>
        <w:t>a</w:t>
      </w:r>
      <w:r w:rsidR="00872B98" w:rsidRPr="00227C12">
        <w:rPr>
          <w:rStyle w:val="nfasis"/>
          <w:rFonts w:ascii="Maax" w:hAnsi="Maax"/>
          <w:b/>
          <w:i w:val="0"/>
          <w:sz w:val="20"/>
          <w:szCs w:val="20"/>
        </w:rPr>
        <w:t xml:space="preserve">lgunas obras de </w:t>
      </w:r>
      <w:r w:rsidR="006C36A6" w:rsidRPr="006C36A6">
        <w:rPr>
          <w:rStyle w:val="nfasis"/>
          <w:rFonts w:ascii="Maax" w:hAnsi="Maax"/>
          <w:b/>
          <w:sz w:val="20"/>
          <w:szCs w:val="20"/>
        </w:rPr>
        <w:t>Arte y arquitectura: un diálogo</w:t>
      </w:r>
      <w:r w:rsidR="00AC5F89">
        <w:rPr>
          <w:rStyle w:val="nfasis"/>
          <w:rFonts w:ascii="Maax" w:hAnsi="Maax"/>
          <w:b/>
          <w:sz w:val="20"/>
          <w:szCs w:val="20"/>
        </w:rPr>
        <w:t xml:space="preserve"> </w:t>
      </w:r>
      <w:r w:rsidR="00872B98" w:rsidRPr="00227C12">
        <w:rPr>
          <w:rStyle w:val="nfasis"/>
          <w:rFonts w:ascii="Maax" w:hAnsi="Maax"/>
          <w:b/>
          <w:i w:val="0"/>
          <w:sz w:val="20"/>
          <w:szCs w:val="20"/>
        </w:rPr>
        <w:t>remite</w:t>
      </w:r>
      <w:r w:rsidR="00AC5F89">
        <w:rPr>
          <w:rStyle w:val="nfasis"/>
          <w:rFonts w:ascii="Maax" w:hAnsi="Maax"/>
          <w:b/>
          <w:i w:val="0"/>
          <w:sz w:val="20"/>
          <w:szCs w:val="20"/>
        </w:rPr>
        <w:t>n</w:t>
      </w:r>
      <w:r w:rsidR="00872B98" w:rsidRPr="00227C12">
        <w:rPr>
          <w:rStyle w:val="nfasis"/>
          <w:rFonts w:ascii="Maax" w:hAnsi="Maax"/>
          <w:b/>
          <w:i w:val="0"/>
          <w:sz w:val="20"/>
          <w:szCs w:val="20"/>
        </w:rPr>
        <w:t xml:space="preserve"> a la gran tradición de la pintura al fresco y la escultura monumental</w:t>
      </w:r>
      <w:r w:rsidR="006C36A6">
        <w:rPr>
          <w:rStyle w:val="nfasis"/>
          <w:rFonts w:ascii="Maax" w:hAnsi="Maax"/>
          <w:b/>
          <w:i w:val="0"/>
          <w:sz w:val="20"/>
          <w:szCs w:val="20"/>
        </w:rPr>
        <w:t>,</w:t>
      </w:r>
      <w:r w:rsidR="00872B98" w:rsidRPr="00227C12">
        <w:rPr>
          <w:rStyle w:val="nfasis"/>
          <w:rFonts w:ascii="Maax" w:hAnsi="Maax"/>
          <w:b/>
          <w:i w:val="0"/>
          <w:sz w:val="20"/>
          <w:szCs w:val="20"/>
        </w:rPr>
        <w:t xml:space="preserve"> que forma parte integrante de la historia de la arquitectura.</w:t>
      </w:r>
      <w:r w:rsidR="006C36A6">
        <w:rPr>
          <w:rStyle w:val="nfasis"/>
          <w:rFonts w:ascii="Maax" w:hAnsi="Maax"/>
          <w:b/>
          <w:i w:val="0"/>
          <w:sz w:val="20"/>
          <w:szCs w:val="20"/>
        </w:rPr>
        <w:t xml:space="preserve"> </w:t>
      </w:r>
      <w:r w:rsidR="006C36A6" w:rsidRPr="006C36A6">
        <w:rPr>
          <w:rStyle w:val="nfasis"/>
          <w:rFonts w:ascii="Maax" w:hAnsi="Maax"/>
          <w:i w:val="0"/>
          <w:sz w:val="20"/>
          <w:szCs w:val="20"/>
        </w:rPr>
        <w:t xml:space="preserve">Por ejemplo, </w:t>
      </w:r>
      <w:r w:rsidR="00872B98" w:rsidRPr="00227C12">
        <w:rPr>
          <w:rStyle w:val="nfasis"/>
          <w:rFonts w:ascii="Maax" w:hAnsi="Maax"/>
          <w:b/>
          <w:bCs/>
          <w:i w:val="0"/>
          <w:sz w:val="20"/>
          <w:szCs w:val="20"/>
        </w:rPr>
        <w:t>Carlos Bunga</w:t>
      </w:r>
      <w:r w:rsidR="006C36A6">
        <w:rPr>
          <w:rStyle w:val="nfasis"/>
          <w:rFonts w:ascii="Maax" w:hAnsi="Maax"/>
          <w:bCs/>
          <w:i w:val="0"/>
          <w:sz w:val="20"/>
          <w:szCs w:val="20"/>
        </w:rPr>
        <w:t xml:space="preserve"> en</w:t>
      </w:r>
      <w:r w:rsidR="008E4162" w:rsidRPr="00227C12">
        <w:rPr>
          <w:rStyle w:val="nfasis"/>
          <w:rFonts w:ascii="Maax" w:hAnsi="Maax"/>
          <w:b/>
          <w:bCs/>
          <w:i w:val="0"/>
          <w:sz w:val="20"/>
          <w:szCs w:val="20"/>
        </w:rPr>
        <w:t xml:space="preserve"> </w:t>
      </w:r>
      <w:r w:rsidR="006C36A6" w:rsidRPr="00227C12">
        <w:rPr>
          <w:rStyle w:val="nfasis"/>
          <w:rFonts w:ascii="Maax" w:hAnsi="Maax"/>
          <w:bCs/>
          <w:iCs w:val="0"/>
          <w:sz w:val="20"/>
          <w:szCs w:val="20"/>
        </w:rPr>
        <w:t>Intento de conservación</w:t>
      </w:r>
      <w:r w:rsidR="006C36A6" w:rsidRPr="00227C12">
        <w:rPr>
          <w:rStyle w:val="nfasis"/>
          <w:rFonts w:ascii="Maax" w:hAnsi="Maax"/>
          <w:bCs/>
          <w:i w:val="0"/>
          <w:sz w:val="20"/>
          <w:szCs w:val="20"/>
        </w:rPr>
        <w:t xml:space="preserve"> (2014) </w:t>
      </w:r>
      <w:r w:rsidR="00872B98" w:rsidRPr="00227C12">
        <w:rPr>
          <w:rStyle w:val="nfasis"/>
          <w:rFonts w:ascii="Maax" w:hAnsi="Maax"/>
          <w:bCs/>
          <w:i w:val="0"/>
          <w:sz w:val="20"/>
          <w:szCs w:val="20"/>
        </w:rPr>
        <w:t>ha elegido albergar una pintura tridimensional sobre cartón en una vitrina empotrada en la pared de la sala</w:t>
      </w:r>
      <w:r w:rsidR="006C36A6">
        <w:rPr>
          <w:rStyle w:val="nfasis"/>
          <w:rFonts w:ascii="Maax" w:hAnsi="Maax"/>
          <w:bCs/>
          <w:i w:val="0"/>
          <w:sz w:val="20"/>
          <w:szCs w:val="20"/>
        </w:rPr>
        <w:t xml:space="preserve">, mientras </w:t>
      </w:r>
      <w:r w:rsidR="00872B98" w:rsidRPr="00227C12">
        <w:rPr>
          <w:rStyle w:val="nfasis"/>
          <w:rFonts w:ascii="Maax" w:hAnsi="Maax"/>
          <w:b/>
          <w:bCs/>
          <w:i w:val="0"/>
          <w:sz w:val="20"/>
          <w:szCs w:val="20"/>
        </w:rPr>
        <w:t>Sara Ramo</w:t>
      </w:r>
      <w:r w:rsidR="00163087" w:rsidRPr="00227C12">
        <w:rPr>
          <w:rStyle w:val="nfasis"/>
          <w:rFonts w:ascii="Maax" w:hAnsi="Maax"/>
          <w:b/>
          <w:bCs/>
          <w:i w:val="0"/>
          <w:sz w:val="20"/>
          <w:szCs w:val="20"/>
        </w:rPr>
        <w:t xml:space="preserve"> </w:t>
      </w:r>
      <w:r w:rsidR="00CC7DB8" w:rsidRPr="00227C12">
        <w:rPr>
          <w:rStyle w:val="nfasis"/>
          <w:rFonts w:ascii="Maax" w:hAnsi="Maax"/>
          <w:i w:val="0"/>
          <w:sz w:val="20"/>
          <w:szCs w:val="20"/>
        </w:rPr>
        <w:t xml:space="preserve">hace </w:t>
      </w:r>
      <w:r w:rsidR="00904E6B" w:rsidRPr="00227C12">
        <w:rPr>
          <w:rStyle w:val="nfasis"/>
          <w:rFonts w:ascii="Maax" w:hAnsi="Maax"/>
          <w:i w:val="0"/>
          <w:sz w:val="20"/>
          <w:szCs w:val="20"/>
        </w:rPr>
        <w:t xml:space="preserve">una </w:t>
      </w:r>
      <w:r w:rsidR="00163087" w:rsidRPr="00227C12">
        <w:rPr>
          <w:rStyle w:val="nfasis"/>
          <w:rFonts w:ascii="Maax" w:hAnsi="Maax"/>
          <w:i w:val="0"/>
          <w:sz w:val="20"/>
          <w:szCs w:val="20"/>
        </w:rPr>
        <w:t>referencia directa a la arquitectura</w:t>
      </w:r>
      <w:r w:rsidR="00872B98" w:rsidRPr="00227C12">
        <w:rPr>
          <w:rStyle w:val="nfasis"/>
          <w:rFonts w:ascii="Maax" w:hAnsi="Maax"/>
          <w:bCs/>
          <w:i w:val="0"/>
          <w:sz w:val="20"/>
          <w:szCs w:val="20"/>
        </w:rPr>
        <w:t xml:space="preserve"> con dos obras que aluden formalmente a las artes decorativas</w:t>
      </w:r>
      <w:r w:rsidR="00431134" w:rsidRPr="00227C12">
        <w:rPr>
          <w:rStyle w:val="nfasis"/>
          <w:rFonts w:ascii="Maax" w:hAnsi="Maax"/>
          <w:bCs/>
          <w:i w:val="0"/>
          <w:sz w:val="20"/>
          <w:szCs w:val="20"/>
        </w:rPr>
        <w:t xml:space="preserve">: </w:t>
      </w:r>
      <w:r w:rsidR="00431134" w:rsidRPr="00227C12">
        <w:rPr>
          <w:rStyle w:val="nfasis"/>
          <w:rFonts w:ascii="Maax" w:hAnsi="Maax"/>
          <w:bCs/>
          <w:iCs w:val="0"/>
          <w:sz w:val="20"/>
          <w:szCs w:val="20"/>
        </w:rPr>
        <w:t xml:space="preserve">Intratable (tributo a </w:t>
      </w:r>
      <w:proofErr w:type="spellStart"/>
      <w:r w:rsidR="00431134" w:rsidRPr="00227C12">
        <w:rPr>
          <w:rStyle w:val="nfasis"/>
          <w:rFonts w:ascii="Maax" w:hAnsi="Maax"/>
          <w:bCs/>
          <w:iCs w:val="0"/>
          <w:sz w:val="20"/>
          <w:szCs w:val="20"/>
        </w:rPr>
        <w:t>Ivens</w:t>
      </w:r>
      <w:proofErr w:type="spellEnd"/>
      <w:r w:rsidR="00431134" w:rsidRPr="00227C12">
        <w:rPr>
          <w:rStyle w:val="nfasis"/>
          <w:rFonts w:ascii="Maax" w:hAnsi="Maax"/>
          <w:bCs/>
          <w:iCs w:val="0"/>
          <w:sz w:val="20"/>
          <w:szCs w:val="20"/>
        </w:rPr>
        <w:t xml:space="preserve"> Machado) </w:t>
      </w:r>
      <w:r w:rsidR="00431134" w:rsidRPr="00227C12">
        <w:rPr>
          <w:rStyle w:val="nfasis"/>
          <w:rFonts w:ascii="Maax" w:hAnsi="Maax"/>
          <w:bCs/>
          <w:i w:val="0"/>
          <w:sz w:val="20"/>
          <w:szCs w:val="20"/>
        </w:rPr>
        <w:t xml:space="preserve">(2019), </w:t>
      </w:r>
      <w:r w:rsidR="004E6E18" w:rsidRPr="00227C12">
        <w:rPr>
          <w:rStyle w:val="nfasis"/>
          <w:rFonts w:ascii="Maax" w:hAnsi="Maax"/>
          <w:bCs/>
          <w:i w:val="0"/>
          <w:sz w:val="20"/>
          <w:szCs w:val="20"/>
        </w:rPr>
        <w:t>una columna de proporciones monumentales</w:t>
      </w:r>
      <w:r w:rsidR="00431134" w:rsidRPr="00227C12">
        <w:rPr>
          <w:rStyle w:val="nfasis"/>
          <w:rFonts w:ascii="Maax" w:hAnsi="Maax"/>
          <w:bCs/>
          <w:i w:val="0"/>
          <w:sz w:val="20"/>
          <w:szCs w:val="20"/>
        </w:rPr>
        <w:t xml:space="preserve">; y </w:t>
      </w:r>
      <w:r w:rsidR="00431134" w:rsidRPr="00227C12">
        <w:rPr>
          <w:rStyle w:val="nfasis"/>
          <w:rFonts w:ascii="Maax" w:hAnsi="Maax"/>
          <w:bCs/>
          <w:iCs w:val="0"/>
          <w:sz w:val="20"/>
          <w:szCs w:val="20"/>
        </w:rPr>
        <w:t>Hendija</w:t>
      </w:r>
      <w:r w:rsidR="00431134" w:rsidRPr="00227C12">
        <w:rPr>
          <w:rStyle w:val="nfasis"/>
          <w:rFonts w:ascii="Maax" w:hAnsi="Maax"/>
          <w:bCs/>
          <w:i w:val="0"/>
          <w:sz w:val="20"/>
          <w:szCs w:val="20"/>
        </w:rPr>
        <w:t xml:space="preserve"> (2019),</w:t>
      </w:r>
      <w:r w:rsidR="004E6E18" w:rsidRPr="00227C12">
        <w:rPr>
          <w:rStyle w:val="nfasis"/>
          <w:rFonts w:ascii="Maax" w:hAnsi="Maax"/>
          <w:bCs/>
          <w:i w:val="0"/>
          <w:sz w:val="20"/>
          <w:szCs w:val="20"/>
        </w:rPr>
        <w:t xml:space="preserve"> </w:t>
      </w:r>
      <w:r w:rsidR="006C36A6">
        <w:rPr>
          <w:rStyle w:val="nfasis"/>
          <w:rFonts w:ascii="Maax" w:hAnsi="Maax"/>
          <w:bCs/>
          <w:i w:val="0"/>
          <w:sz w:val="20"/>
          <w:szCs w:val="20"/>
        </w:rPr>
        <w:t xml:space="preserve">que </w:t>
      </w:r>
      <w:r w:rsidR="00431134" w:rsidRPr="00227C12">
        <w:rPr>
          <w:rStyle w:val="nfasis"/>
          <w:rFonts w:ascii="Maax" w:hAnsi="Maax"/>
          <w:bCs/>
          <w:i w:val="0"/>
          <w:sz w:val="20"/>
          <w:szCs w:val="20"/>
        </w:rPr>
        <w:t xml:space="preserve">consiste en </w:t>
      </w:r>
      <w:r w:rsidR="004E6E18" w:rsidRPr="00227C12">
        <w:rPr>
          <w:rStyle w:val="nfasis"/>
          <w:rFonts w:ascii="Maax" w:hAnsi="Maax"/>
          <w:bCs/>
          <w:i w:val="0"/>
          <w:sz w:val="20"/>
          <w:szCs w:val="20"/>
        </w:rPr>
        <w:t xml:space="preserve">una ranura en la pared donde la artista inserta objetos coleccionados por ella misma. </w:t>
      </w:r>
    </w:p>
    <w:p w:rsidR="00CC7DB8" w:rsidRPr="006C36A6" w:rsidRDefault="00872B98" w:rsidP="00431134">
      <w:pPr>
        <w:jc w:val="both"/>
        <w:rPr>
          <w:rStyle w:val="nfasis"/>
          <w:rFonts w:ascii="Maax" w:hAnsi="Maax"/>
          <w:bCs/>
          <w:i w:val="0"/>
          <w:sz w:val="20"/>
          <w:szCs w:val="20"/>
        </w:rPr>
      </w:pPr>
      <w:r w:rsidRPr="006C36A6">
        <w:rPr>
          <w:rStyle w:val="nfasis"/>
          <w:rFonts w:ascii="Maax" w:hAnsi="Maax"/>
          <w:bCs/>
          <w:i w:val="0"/>
          <w:sz w:val="20"/>
          <w:szCs w:val="20"/>
        </w:rPr>
        <w:t xml:space="preserve">La pieza mural de </w:t>
      </w:r>
      <w:r w:rsidRPr="006C36A6">
        <w:rPr>
          <w:rStyle w:val="nfasis"/>
          <w:rFonts w:ascii="Maax" w:hAnsi="Maax"/>
          <w:b/>
          <w:bCs/>
          <w:i w:val="0"/>
          <w:sz w:val="20"/>
          <w:szCs w:val="20"/>
        </w:rPr>
        <w:t>Martin Creed</w:t>
      </w:r>
      <w:r w:rsidR="008E4162" w:rsidRPr="006C36A6">
        <w:rPr>
          <w:rStyle w:val="nfasis"/>
          <w:rFonts w:ascii="Maax" w:hAnsi="Maax"/>
          <w:b/>
          <w:bCs/>
          <w:i w:val="0"/>
          <w:sz w:val="20"/>
          <w:szCs w:val="20"/>
        </w:rPr>
        <w:t xml:space="preserve">, </w:t>
      </w:r>
      <w:r w:rsidR="008E4162" w:rsidRPr="006C36A6">
        <w:rPr>
          <w:rStyle w:val="nfasis"/>
          <w:rFonts w:ascii="Maax" w:hAnsi="Maax"/>
          <w:iCs w:val="0"/>
          <w:sz w:val="20"/>
          <w:szCs w:val="20"/>
        </w:rPr>
        <w:t xml:space="preserve">Work No. 2696 </w:t>
      </w:r>
      <w:r w:rsidR="008E4162" w:rsidRPr="006C36A6">
        <w:rPr>
          <w:rStyle w:val="nfasis"/>
          <w:rFonts w:ascii="Maax" w:hAnsi="Maax"/>
          <w:i w:val="0"/>
          <w:sz w:val="20"/>
          <w:szCs w:val="20"/>
        </w:rPr>
        <w:t>(2016),</w:t>
      </w:r>
      <w:r w:rsidRPr="006C36A6">
        <w:rPr>
          <w:rStyle w:val="nfasis"/>
          <w:rFonts w:ascii="Maax" w:hAnsi="Maax"/>
          <w:bCs/>
          <w:i w:val="0"/>
          <w:sz w:val="20"/>
          <w:szCs w:val="20"/>
        </w:rPr>
        <w:t xml:space="preserve"> genera una distorsión perceptiva del espacio mediante pintura de colores y espejos, dos materiales tradicionalmente utilizados en las artes decorativas. </w:t>
      </w:r>
      <w:r w:rsidR="00CC7DB8" w:rsidRPr="006C36A6">
        <w:rPr>
          <w:rStyle w:val="nfasis"/>
          <w:rFonts w:ascii="Maax" w:hAnsi="Maax"/>
          <w:bCs/>
          <w:i w:val="0"/>
          <w:sz w:val="20"/>
          <w:szCs w:val="20"/>
        </w:rPr>
        <w:t xml:space="preserve">Aunque ocupa el espacio </w:t>
      </w:r>
      <w:r w:rsidR="00D30A28" w:rsidRPr="006C36A6">
        <w:rPr>
          <w:rStyle w:val="nfasis"/>
          <w:rFonts w:ascii="Maax" w:hAnsi="Maax"/>
          <w:bCs/>
          <w:i w:val="0"/>
          <w:sz w:val="20"/>
          <w:szCs w:val="20"/>
        </w:rPr>
        <w:t xml:space="preserve">de forma </w:t>
      </w:r>
      <w:r w:rsidR="00CC7DB8" w:rsidRPr="006C36A6">
        <w:rPr>
          <w:rStyle w:val="nfasis"/>
          <w:rFonts w:ascii="Maax" w:hAnsi="Maax"/>
          <w:bCs/>
          <w:i w:val="0"/>
          <w:sz w:val="20"/>
          <w:szCs w:val="20"/>
        </w:rPr>
        <w:t>minimalista a nivel visual</w:t>
      </w:r>
      <w:r w:rsidR="006C36A6" w:rsidRPr="006C36A6">
        <w:rPr>
          <w:rStyle w:val="nfasis"/>
          <w:rFonts w:ascii="Maax" w:hAnsi="Maax"/>
          <w:bCs/>
          <w:i w:val="0"/>
          <w:sz w:val="20"/>
          <w:szCs w:val="20"/>
        </w:rPr>
        <w:t>,</w:t>
      </w:r>
      <w:r w:rsidR="00CC7DB8" w:rsidRPr="006C36A6">
        <w:rPr>
          <w:rStyle w:val="nfasis"/>
          <w:rFonts w:ascii="Maax" w:hAnsi="Maax"/>
          <w:bCs/>
          <w:i w:val="0"/>
          <w:sz w:val="20"/>
          <w:szCs w:val="20"/>
        </w:rPr>
        <w:t xml:space="preserve"> esta pieza es muy impactante </w:t>
      </w:r>
      <w:r w:rsidR="006C36A6" w:rsidRPr="006C36A6">
        <w:rPr>
          <w:rStyle w:val="nfasis"/>
          <w:rFonts w:ascii="Maax" w:hAnsi="Maax"/>
          <w:bCs/>
          <w:i w:val="0"/>
          <w:sz w:val="20"/>
          <w:szCs w:val="20"/>
        </w:rPr>
        <w:t>por</w:t>
      </w:r>
      <w:r w:rsidR="00CC7DB8" w:rsidRPr="006C36A6">
        <w:rPr>
          <w:rStyle w:val="nfasis"/>
          <w:rFonts w:ascii="Maax" w:hAnsi="Maax"/>
          <w:bCs/>
          <w:i w:val="0"/>
          <w:sz w:val="20"/>
          <w:szCs w:val="20"/>
        </w:rPr>
        <w:t xml:space="preserve"> la doble presencia</w:t>
      </w:r>
      <w:r w:rsidR="00D30A28" w:rsidRPr="006C36A6">
        <w:rPr>
          <w:rStyle w:val="nfasis"/>
          <w:rFonts w:ascii="Maax" w:hAnsi="Maax"/>
          <w:bCs/>
          <w:i w:val="0"/>
          <w:sz w:val="20"/>
          <w:szCs w:val="20"/>
        </w:rPr>
        <w:t xml:space="preserve"> de </w:t>
      </w:r>
      <w:r w:rsidR="00CC7DB8" w:rsidRPr="006C36A6">
        <w:rPr>
          <w:rStyle w:val="nfasis"/>
          <w:rFonts w:ascii="Maax" w:hAnsi="Maax"/>
          <w:bCs/>
          <w:i w:val="0"/>
          <w:sz w:val="20"/>
          <w:szCs w:val="20"/>
        </w:rPr>
        <w:t>la pintura</w:t>
      </w:r>
      <w:r w:rsidR="006C36A6" w:rsidRPr="006C36A6">
        <w:rPr>
          <w:rStyle w:val="nfasis"/>
          <w:rFonts w:ascii="Maax" w:hAnsi="Maax"/>
          <w:bCs/>
          <w:i w:val="0"/>
          <w:sz w:val="20"/>
          <w:szCs w:val="20"/>
        </w:rPr>
        <w:t xml:space="preserve"> en sí</w:t>
      </w:r>
      <w:r w:rsidR="00CC7DB8" w:rsidRPr="006C36A6">
        <w:rPr>
          <w:rStyle w:val="nfasis"/>
          <w:rFonts w:ascii="Maax" w:hAnsi="Maax"/>
          <w:bCs/>
          <w:i w:val="0"/>
          <w:sz w:val="20"/>
          <w:szCs w:val="20"/>
        </w:rPr>
        <w:t xml:space="preserve"> y </w:t>
      </w:r>
      <w:r w:rsidR="006C36A6" w:rsidRPr="006C36A6">
        <w:rPr>
          <w:rStyle w:val="nfasis"/>
          <w:rFonts w:ascii="Maax" w:hAnsi="Maax"/>
          <w:bCs/>
          <w:i w:val="0"/>
          <w:sz w:val="20"/>
          <w:szCs w:val="20"/>
        </w:rPr>
        <w:t>su reflejo</w:t>
      </w:r>
      <w:r w:rsidR="00CC7DB8" w:rsidRPr="006C36A6">
        <w:rPr>
          <w:rStyle w:val="nfasis"/>
          <w:rFonts w:ascii="Maax" w:hAnsi="Maax"/>
          <w:bCs/>
          <w:i w:val="0"/>
          <w:sz w:val="20"/>
          <w:szCs w:val="20"/>
        </w:rPr>
        <w:t xml:space="preserve"> en el espejo.</w:t>
      </w:r>
    </w:p>
    <w:p w:rsidR="00D038E3" w:rsidRPr="00227C12" w:rsidRDefault="00872B98" w:rsidP="00431134">
      <w:pPr>
        <w:jc w:val="both"/>
        <w:rPr>
          <w:rFonts w:ascii="Maax" w:hAnsi="Maax"/>
          <w:bCs/>
          <w:i/>
          <w:iCs/>
          <w:color w:val="FF0000"/>
          <w:sz w:val="20"/>
          <w:szCs w:val="20"/>
        </w:rPr>
      </w:pPr>
      <w:r w:rsidRPr="00227C12">
        <w:rPr>
          <w:rStyle w:val="nfasis"/>
          <w:rFonts w:ascii="Maax" w:hAnsi="Maax"/>
          <w:bCs/>
          <w:i w:val="0"/>
          <w:sz w:val="20"/>
          <w:szCs w:val="20"/>
        </w:rPr>
        <w:t xml:space="preserve">Para crear </w:t>
      </w:r>
      <w:proofErr w:type="spellStart"/>
      <w:r w:rsidRPr="00227C12">
        <w:rPr>
          <w:rStyle w:val="nfasis"/>
          <w:rFonts w:ascii="Maax" w:hAnsi="Maax"/>
          <w:bCs/>
          <w:sz w:val="20"/>
          <w:szCs w:val="20"/>
        </w:rPr>
        <w:t>All</w:t>
      </w:r>
      <w:proofErr w:type="spellEnd"/>
      <w:r w:rsidRPr="00227C12">
        <w:rPr>
          <w:rStyle w:val="nfasis"/>
          <w:rFonts w:ascii="Maax" w:hAnsi="Maax"/>
          <w:bCs/>
          <w:sz w:val="20"/>
          <w:szCs w:val="20"/>
        </w:rPr>
        <w:t xml:space="preserve"> of a Tremble (</w:t>
      </w:r>
      <w:proofErr w:type="spellStart"/>
      <w:r w:rsidRPr="00227C12">
        <w:rPr>
          <w:rStyle w:val="nfasis"/>
          <w:rFonts w:ascii="Maax" w:hAnsi="Maax"/>
          <w:bCs/>
          <w:sz w:val="20"/>
          <w:szCs w:val="20"/>
        </w:rPr>
        <w:t>Encounter</w:t>
      </w:r>
      <w:proofErr w:type="spellEnd"/>
      <w:r w:rsidRPr="00227C12">
        <w:rPr>
          <w:rStyle w:val="nfasis"/>
          <w:rFonts w:ascii="Maax" w:hAnsi="Maax"/>
          <w:bCs/>
          <w:sz w:val="20"/>
          <w:szCs w:val="20"/>
        </w:rPr>
        <w:t xml:space="preserve"> I)</w:t>
      </w:r>
      <w:r w:rsidR="00431134" w:rsidRPr="00227C12">
        <w:rPr>
          <w:rStyle w:val="nfasis"/>
          <w:rFonts w:ascii="Maax" w:hAnsi="Maax"/>
          <w:bCs/>
          <w:sz w:val="20"/>
          <w:szCs w:val="20"/>
        </w:rPr>
        <w:t xml:space="preserve"> </w:t>
      </w:r>
      <w:r w:rsidR="00431134" w:rsidRPr="00227C12">
        <w:rPr>
          <w:rStyle w:val="nfasis"/>
          <w:rFonts w:ascii="Maax" w:hAnsi="Maax"/>
          <w:bCs/>
          <w:i w:val="0"/>
          <w:iCs w:val="0"/>
          <w:sz w:val="20"/>
          <w:szCs w:val="20"/>
        </w:rPr>
        <w:t xml:space="preserve">(2017), </w:t>
      </w:r>
      <w:r w:rsidRPr="00227C12">
        <w:rPr>
          <w:rStyle w:val="nfasis"/>
          <w:rFonts w:ascii="Maax" w:hAnsi="Maax"/>
          <w:b/>
          <w:bCs/>
          <w:i w:val="0"/>
          <w:sz w:val="20"/>
          <w:szCs w:val="20"/>
        </w:rPr>
        <w:t>Anri Sala</w:t>
      </w:r>
      <w:r w:rsidRPr="00227C12">
        <w:rPr>
          <w:rStyle w:val="nfasis"/>
          <w:rFonts w:ascii="Maax" w:hAnsi="Maax"/>
          <w:bCs/>
          <w:i w:val="0"/>
          <w:sz w:val="20"/>
          <w:szCs w:val="20"/>
        </w:rPr>
        <w:t xml:space="preserve"> se inspiró en la producción </w:t>
      </w:r>
      <w:proofErr w:type="spellStart"/>
      <w:r w:rsidRPr="00227C12">
        <w:rPr>
          <w:rStyle w:val="nfasis"/>
          <w:rFonts w:ascii="Maax" w:hAnsi="Maax"/>
          <w:bCs/>
          <w:i w:val="0"/>
          <w:sz w:val="20"/>
          <w:szCs w:val="20"/>
        </w:rPr>
        <w:t>semi</w:t>
      </w:r>
      <w:proofErr w:type="spellEnd"/>
      <w:r w:rsidR="00AC5F89">
        <w:rPr>
          <w:rStyle w:val="nfasis"/>
          <w:rFonts w:ascii="Maax" w:hAnsi="Maax"/>
          <w:bCs/>
          <w:i w:val="0"/>
          <w:sz w:val="20"/>
          <w:szCs w:val="20"/>
        </w:rPr>
        <w:t>-</w:t>
      </w:r>
      <w:r w:rsidRPr="00227C12">
        <w:rPr>
          <w:rStyle w:val="nfasis"/>
          <w:rFonts w:ascii="Maax" w:hAnsi="Maax"/>
          <w:bCs/>
          <w:i w:val="0"/>
          <w:sz w:val="20"/>
          <w:szCs w:val="20"/>
        </w:rPr>
        <w:t xml:space="preserve">industrial de papel pintado </w:t>
      </w:r>
      <w:r w:rsidRPr="003C2760">
        <w:rPr>
          <w:rStyle w:val="nfasis"/>
          <w:rFonts w:ascii="Maax" w:hAnsi="Maax"/>
          <w:bCs/>
          <w:i w:val="0"/>
          <w:sz w:val="20"/>
          <w:szCs w:val="20"/>
        </w:rPr>
        <w:t xml:space="preserve">para fabricar un instrumento musical, realizado de hecho con unos cilindros de impresión como los que antiguamente se empleaban para crear los diseños de los papeles. </w:t>
      </w:r>
      <w:r w:rsidR="00D038E3" w:rsidRPr="003C2760">
        <w:rPr>
          <w:rStyle w:val="nfasis"/>
          <w:rFonts w:ascii="Maax" w:hAnsi="Maax"/>
          <w:bCs/>
          <w:i w:val="0"/>
          <w:sz w:val="20"/>
          <w:szCs w:val="20"/>
        </w:rPr>
        <w:t>La pieza</w:t>
      </w:r>
      <w:r w:rsidR="00D038E3" w:rsidRPr="003C2760">
        <w:rPr>
          <w:rStyle w:val="nfasis"/>
          <w:rFonts w:ascii="Maax" w:hAnsi="Maax"/>
          <w:bCs/>
          <w:sz w:val="20"/>
          <w:szCs w:val="20"/>
        </w:rPr>
        <w:t xml:space="preserve"> </w:t>
      </w:r>
      <w:r w:rsidR="00D038E3" w:rsidRPr="003C2760">
        <w:rPr>
          <w:rStyle w:val="nfasis"/>
          <w:rFonts w:ascii="Maax" w:hAnsi="Maax"/>
          <w:bCs/>
          <w:i w:val="0"/>
          <w:iCs w:val="0"/>
          <w:sz w:val="20"/>
          <w:szCs w:val="20"/>
        </w:rPr>
        <w:t xml:space="preserve">es </w:t>
      </w:r>
      <w:r w:rsidR="00D038E3" w:rsidRPr="003C2760">
        <w:rPr>
          <w:rFonts w:ascii="Maax" w:hAnsi="Maax"/>
          <w:sz w:val="20"/>
          <w:szCs w:val="20"/>
          <w:shd w:val="clear" w:color="auto" w:fill="FFFFFF"/>
        </w:rPr>
        <w:t xml:space="preserve">una pared cubierta de papel pintado que obstaculiza la visión de la ciudad. Los motivos ejecutados a mano del papel pintado parecen ser obra de la máquina que vemos fijada a la </w:t>
      </w:r>
      <w:r w:rsidR="003C2760" w:rsidRPr="003C2760">
        <w:rPr>
          <w:rFonts w:ascii="Maax" w:hAnsi="Maax"/>
          <w:sz w:val="20"/>
          <w:szCs w:val="20"/>
          <w:shd w:val="clear" w:color="auto" w:fill="FFFFFF"/>
        </w:rPr>
        <w:t>pared,</w:t>
      </w:r>
      <w:r w:rsidR="00D038E3" w:rsidRPr="003C2760">
        <w:rPr>
          <w:rFonts w:ascii="Maax" w:hAnsi="Maax"/>
          <w:sz w:val="20"/>
          <w:szCs w:val="20"/>
          <w:shd w:val="clear" w:color="auto" w:fill="FFFFFF"/>
        </w:rPr>
        <w:t xml:space="preserve"> pero no conseguimos determinar si la máquina está imprimiendo en la pared o interpretando una extraña y repetitiva partitura musical. Al acercarnos comprobamos que la máquina está inmóvil, y que dos antiguos cilindros de impresión de papel pintado activan un conjunto de remaches diseñados al efecto</w:t>
      </w:r>
      <w:r w:rsidR="003C2760" w:rsidRPr="003C2760">
        <w:rPr>
          <w:rFonts w:ascii="Maax" w:hAnsi="Maax"/>
          <w:sz w:val="20"/>
          <w:szCs w:val="20"/>
          <w:shd w:val="clear" w:color="auto" w:fill="FFFFFF"/>
        </w:rPr>
        <w:t xml:space="preserve"> y</w:t>
      </w:r>
      <w:r w:rsidR="00D038E3" w:rsidRPr="003C2760">
        <w:rPr>
          <w:rFonts w:ascii="Maax" w:hAnsi="Maax"/>
          <w:sz w:val="20"/>
          <w:szCs w:val="20"/>
          <w:shd w:val="clear" w:color="auto" w:fill="FFFFFF"/>
        </w:rPr>
        <w:t xml:space="preserve"> que convierten los motivos del papel en una melodía. Nos encontramos ante otra experiencia de sinestesia: no está claro si el son</w:t>
      </w:r>
      <w:r w:rsidR="003C2760" w:rsidRPr="003C2760">
        <w:rPr>
          <w:rFonts w:ascii="Maax" w:hAnsi="Maax"/>
          <w:sz w:val="20"/>
          <w:szCs w:val="20"/>
          <w:shd w:val="clear" w:color="auto" w:fill="FFFFFF"/>
        </w:rPr>
        <w:t>ido conforma la imagen o si es e</w:t>
      </w:r>
      <w:r w:rsidR="00D038E3" w:rsidRPr="003C2760">
        <w:rPr>
          <w:rFonts w:ascii="Maax" w:hAnsi="Maax"/>
          <w:sz w:val="20"/>
          <w:szCs w:val="20"/>
          <w:shd w:val="clear" w:color="auto" w:fill="FFFFFF"/>
        </w:rPr>
        <w:t>sta la que da forma al sonido.</w:t>
      </w:r>
    </w:p>
    <w:p w:rsidR="008E4162" w:rsidRPr="002A1D3C" w:rsidRDefault="00872B98" w:rsidP="00431134">
      <w:pPr>
        <w:jc w:val="both"/>
        <w:rPr>
          <w:rStyle w:val="nfasis"/>
          <w:rFonts w:ascii="Maax" w:hAnsi="Maax"/>
          <w:bCs/>
          <w:i w:val="0"/>
          <w:sz w:val="20"/>
          <w:szCs w:val="20"/>
        </w:rPr>
      </w:pPr>
      <w:r w:rsidRPr="00227C12">
        <w:rPr>
          <w:rStyle w:val="nfasis"/>
          <w:rFonts w:ascii="Maax" w:hAnsi="Maax"/>
          <w:bCs/>
          <w:i w:val="0"/>
          <w:sz w:val="20"/>
          <w:szCs w:val="20"/>
        </w:rPr>
        <w:t>La estructura diáfana y suspendida de</w:t>
      </w:r>
      <w:r w:rsidR="003C2760">
        <w:rPr>
          <w:rStyle w:val="nfasis"/>
          <w:rFonts w:ascii="Maax" w:hAnsi="Maax"/>
          <w:bCs/>
          <w:i w:val="0"/>
          <w:sz w:val="20"/>
          <w:szCs w:val="20"/>
        </w:rPr>
        <w:t>l</w:t>
      </w:r>
      <w:r w:rsidRPr="00227C12">
        <w:rPr>
          <w:rStyle w:val="nfasis"/>
          <w:rFonts w:ascii="Maax" w:hAnsi="Maax"/>
          <w:bCs/>
          <w:i w:val="0"/>
          <w:sz w:val="20"/>
          <w:szCs w:val="20"/>
        </w:rPr>
        <w:t xml:space="preserve"> </w:t>
      </w:r>
      <w:r w:rsidRPr="003C2760">
        <w:rPr>
          <w:rStyle w:val="nfasis"/>
          <w:rFonts w:ascii="Maax" w:hAnsi="Maax"/>
          <w:bCs/>
          <w:i w:val="0"/>
          <w:sz w:val="20"/>
          <w:szCs w:val="20"/>
        </w:rPr>
        <w:t>entramado de metal de</w:t>
      </w:r>
      <w:r w:rsidR="003C2760">
        <w:rPr>
          <w:rStyle w:val="nfasis"/>
          <w:rFonts w:ascii="Maax" w:hAnsi="Maax"/>
          <w:bCs/>
          <w:i w:val="0"/>
          <w:sz w:val="20"/>
          <w:szCs w:val="20"/>
        </w:rPr>
        <w:t xml:space="preserve"> la obra</w:t>
      </w:r>
      <w:r w:rsidRPr="003C2760">
        <w:rPr>
          <w:rStyle w:val="nfasis"/>
          <w:rFonts w:ascii="Maax" w:hAnsi="Maax"/>
          <w:bCs/>
          <w:i w:val="0"/>
          <w:sz w:val="20"/>
          <w:szCs w:val="20"/>
        </w:rPr>
        <w:t xml:space="preserve"> </w:t>
      </w:r>
      <w:proofErr w:type="spellStart"/>
      <w:r w:rsidR="003C2760" w:rsidRPr="003C2760">
        <w:rPr>
          <w:rStyle w:val="nfasis"/>
          <w:rFonts w:ascii="Maax" w:hAnsi="Maax"/>
          <w:iCs w:val="0"/>
          <w:sz w:val="20"/>
          <w:szCs w:val="20"/>
        </w:rPr>
        <w:t>Discrepancies</w:t>
      </w:r>
      <w:proofErr w:type="spellEnd"/>
      <w:r w:rsidR="003C2760" w:rsidRPr="003C2760">
        <w:rPr>
          <w:rStyle w:val="nfasis"/>
          <w:rFonts w:ascii="Maax" w:hAnsi="Maax"/>
          <w:iCs w:val="0"/>
          <w:sz w:val="20"/>
          <w:szCs w:val="20"/>
        </w:rPr>
        <w:t xml:space="preserve"> </w:t>
      </w:r>
      <w:proofErr w:type="spellStart"/>
      <w:r w:rsidR="003C2760" w:rsidRPr="003C2760">
        <w:rPr>
          <w:rStyle w:val="nfasis"/>
          <w:rFonts w:ascii="Maax" w:hAnsi="Maax"/>
          <w:iCs w:val="0"/>
          <w:sz w:val="20"/>
          <w:szCs w:val="20"/>
        </w:rPr>
        <w:t>with</w:t>
      </w:r>
      <w:proofErr w:type="spellEnd"/>
      <w:r w:rsidR="003C2760" w:rsidRPr="003C2760">
        <w:rPr>
          <w:rStyle w:val="nfasis"/>
          <w:rFonts w:ascii="Maax" w:hAnsi="Maax"/>
          <w:iCs w:val="0"/>
          <w:sz w:val="20"/>
          <w:szCs w:val="20"/>
        </w:rPr>
        <w:t xml:space="preserve"> Oaxaca </w:t>
      </w:r>
      <w:proofErr w:type="spellStart"/>
      <w:r w:rsidR="003C2760" w:rsidRPr="003C2760">
        <w:rPr>
          <w:rStyle w:val="nfasis"/>
          <w:rFonts w:ascii="Maax" w:hAnsi="Maax"/>
          <w:iCs w:val="0"/>
          <w:sz w:val="20"/>
          <w:szCs w:val="20"/>
        </w:rPr>
        <w:t>textile</w:t>
      </w:r>
      <w:proofErr w:type="spellEnd"/>
      <w:r w:rsidR="003C2760" w:rsidRPr="003C2760">
        <w:rPr>
          <w:rStyle w:val="nfasis"/>
          <w:rFonts w:ascii="Maax" w:hAnsi="Maax"/>
          <w:iCs w:val="0"/>
          <w:sz w:val="20"/>
          <w:szCs w:val="20"/>
        </w:rPr>
        <w:t xml:space="preserve"> II</w:t>
      </w:r>
      <w:r w:rsidR="003C2760">
        <w:rPr>
          <w:rStyle w:val="nfasis"/>
          <w:rFonts w:ascii="Maax" w:hAnsi="Maax"/>
          <w:i w:val="0"/>
          <w:sz w:val="20"/>
          <w:szCs w:val="20"/>
        </w:rPr>
        <w:t xml:space="preserve"> (2018), de</w:t>
      </w:r>
      <w:r w:rsidR="003C2760" w:rsidRPr="003C2760">
        <w:rPr>
          <w:rStyle w:val="nfasis"/>
          <w:rFonts w:ascii="Maax" w:hAnsi="Maax"/>
          <w:i w:val="0"/>
          <w:sz w:val="20"/>
          <w:szCs w:val="20"/>
        </w:rPr>
        <w:t xml:space="preserve"> </w:t>
      </w:r>
      <w:r w:rsidRPr="003C2760">
        <w:rPr>
          <w:rStyle w:val="nfasis"/>
          <w:rFonts w:ascii="Maax" w:hAnsi="Maax"/>
          <w:b/>
          <w:bCs/>
          <w:i w:val="0"/>
          <w:sz w:val="20"/>
          <w:szCs w:val="20"/>
        </w:rPr>
        <w:t>Leonor Antunes</w:t>
      </w:r>
      <w:r w:rsidR="008E4162" w:rsidRPr="003C2760">
        <w:rPr>
          <w:rStyle w:val="nfasis"/>
          <w:rFonts w:ascii="Maax" w:hAnsi="Maax"/>
          <w:b/>
          <w:bCs/>
          <w:i w:val="0"/>
          <w:sz w:val="20"/>
          <w:szCs w:val="20"/>
        </w:rPr>
        <w:t xml:space="preserve">, </w:t>
      </w:r>
      <w:r w:rsidRPr="003C2760">
        <w:rPr>
          <w:rStyle w:val="nfasis"/>
          <w:rFonts w:ascii="Maax" w:hAnsi="Maax"/>
          <w:i w:val="0"/>
          <w:sz w:val="20"/>
          <w:szCs w:val="20"/>
        </w:rPr>
        <w:t>se inspira en diseños de tejidos tradicionales de Oaxaca</w:t>
      </w:r>
      <w:r w:rsidRPr="003C2760">
        <w:rPr>
          <w:rStyle w:val="nfasis"/>
          <w:rFonts w:ascii="Maax" w:hAnsi="Maax"/>
          <w:bCs/>
          <w:i w:val="0"/>
          <w:sz w:val="20"/>
          <w:szCs w:val="20"/>
        </w:rPr>
        <w:t xml:space="preserve"> </w:t>
      </w:r>
      <w:r w:rsidRPr="003C2760">
        <w:rPr>
          <w:rStyle w:val="nfasis"/>
          <w:rFonts w:ascii="Maax" w:hAnsi="Maax"/>
          <w:bCs/>
          <w:i w:val="0"/>
          <w:sz w:val="20"/>
          <w:szCs w:val="20"/>
        </w:rPr>
        <w:lastRenderedPageBreak/>
        <w:t>(México).</w:t>
      </w:r>
      <w:r w:rsidR="00A20545" w:rsidRPr="003C2760">
        <w:rPr>
          <w:rStyle w:val="nfasis"/>
          <w:rFonts w:ascii="Maax" w:hAnsi="Maax"/>
          <w:bCs/>
          <w:i w:val="0"/>
          <w:sz w:val="20"/>
          <w:szCs w:val="20"/>
        </w:rPr>
        <w:t xml:space="preserve"> </w:t>
      </w:r>
      <w:r w:rsidR="00A20545" w:rsidRPr="003C2760">
        <w:rPr>
          <w:rStyle w:val="nfasis"/>
          <w:rFonts w:ascii="Maax" w:hAnsi="Maax"/>
          <w:bCs/>
          <w:i w:val="0"/>
          <w:noProof/>
          <w:sz w:val="20"/>
          <w:szCs w:val="20"/>
          <w:lang w:eastAsia="es-ES"/>
        </w:rPr>
        <w:drawing>
          <wp:inline distT="0" distB="0" distL="0" distR="0" wp14:anchorId="36080E0B" wp14:editId="5FB366E9">
            <wp:extent cx="2857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3C2760" w:rsidRPr="003C2760">
        <w:rPr>
          <w:rStyle w:val="nfasis"/>
          <w:rFonts w:ascii="Maax" w:hAnsi="Maax"/>
          <w:bCs/>
          <w:i w:val="0"/>
          <w:sz w:val="20"/>
          <w:szCs w:val="20"/>
        </w:rPr>
        <w:t>Aunque e</w:t>
      </w:r>
      <w:r w:rsidR="00D038E3" w:rsidRPr="003C2760">
        <w:rPr>
          <w:rStyle w:val="nfasis"/>
          <w:rFonts w:ascii="Maax" w:hAnsi="Maax"/>
          <w:bCs/>
          <w:i w:val="0"/>
          <w:sz w:val="20"/>
          <w:szCs w:val="20"/>
        </w:rPr>
        <w:t>s un</w:t>
      </w:r>
      <w:r w:rsidR="00163087" w:rsidRPr="003C2760">
        <w:rPr>
          <w:rStyle w:val="nfasis"/>
          <w:rFonts w:ascii="Maax" w:hAnsi="Maax"/>
          <w:bCs/>
          <w:i w:val="0"/>
          <w:sz w:val="20"/>
          <w:szCs w:val="20"/>
        </w:rPr>
        <w:t xml:space="preserve"> elemento decorativo</w:t>
      </w:r>
      <w:r w:rsidR="003C2760" w:rsidRPr="003C2760">
        <w:rPr>
          <w:rStyle w:val="nfasis"/>
          <w:rFonts w:ascii="Maax" w:hAnsi="Maax"/>
          <w:bCs/>
          <w:i w:val="0"/>
          <w:sz w:val="20"/>
          <w:szCs w:val="20"/>
        </w:rPr>
        <w:t>,</w:t>
      </w:r>
      <w:r w:rsidR="00163087" w:rsidRPr="003C2760">
        <w:rPr>
          <w:rStyle w:val="nfasis"/>
          <w:rFonts w:ascii="Maax" w:hAnsi="Maax"/>
          <w:bCs/>
          <w:i w:val="0"/>
          <w:sz w:val="20"/>
          <w:szCs w:val="20"/>
        </w:rPr>
        <w:t xml:space="preserve"> al mismo tiempo tiene una presencia arquitectónica muy fuerte. </w:t>
      </w:r>
    </w:p>
    <w:p w:rsidR="00D038E3" w:rsidRPr="002A1D3C" w:rsidRDefault="00231B15" w:rsidP="00C811C5">
      <w:pPr>
        <w:jc w:val="both"/>
        <w:rPr>
          <w:rStyle w:val="nfasis"/>
          <w:rFonts w:ascii="Maax" w:hAnsi="Maax"/>
          <w:i w:val="0"/>
          <w:iCs w:val="0"/>
          <w:sz w:val="20"/>
          <w:szCs w:val="20"/>
        </w:rPr>
      </w:pPr>
      <w:r w:rsidRPr="002A1D3C">
        <w:rPr>
          <w:rStyle w:val="nfasis"/>
          <w:rFonts w:ascii="Maax" w:hAnsi="Maax"/>
          <w:i w:val="0"/>
          <w:iCs w:val="0"/>
          <w:sz w:val="20"/>
          <w:szCs w:val="20"/>
        </w:rPr>
        <w:t>Por su parte, l</w:t>
      </w:r>
      <w:r w:rsidR="00C811C5" w:rsidRPr="002A1D3C">
        <w:rPr>
          <w:rStyle w:val="nfasis"/>
          <w:rFonts w:ascii="Maax" w:hAnsi="Maax"/>
          <w:i w:val="0"/>
          <w:iCs w:val="0"/>
          <w:sz w:val="20"/>
          <w:szCs w:val="20"/>
        </w:rPr>
        <w:t xml:space="preserve">a pieza de </w:t>
      </w:r>
      <w:r w:rsidR="00C811C5" w:rsidRPr="002A1D3C">
        <w:rPr>
          <w:rStyle w:val="nfasis"/>
          <w:rFonts w:ascii="Maax" w:hAnsi="Maax"/>
          <w:b/>
          <w:bCs/>
          <w:i w:val="0"/>
          <w:iCs w:val="0"/>
          <w:sz w:val="20"/>
          <w:szCs w:val="20"/>
        </w:rPr>
        <w:t xml:space="preserve">Patricia </w:t>
      </w:r>
      <w:proofErr w:type="spellStart"/>
      <w:r w:rsidR="00C811C5" w:rsidRPr="002A1D3C">
        <w:rPr>
          <w:rStyle w:val="nfasis"/>
          <w:rFonts w:ascii="Maax" w:hAnsi="Maax"/>
          <w:b/>
          <w:bCs/>
          <w:i w:val="0"/>
          <w:iCs w:val="0"/>
          <w:sz w:val="20"/>
          <w:szCs w:val="20"/>
        </w:rPr>
        <w:t>Dauder</w:t>
      </w:r>
      <w:proofErr w:type="spellEnd"/>
      <w:r w:rsidR="00C811C5" w:rsidRPr="002A1D3C">
        <w:rPr>
          <w:rStyle w:val="nfasis"/>
          <w:rFonts w:ascii="Maax" w:hAnsi="Maax"/>
          <w:b/>
          <w:bCs/>
          <w:i w:val="0"/>
          <w:iCs w:val="0"/>
          <w:sz w:val="20"/>
          <w:szCs w:val="20"/>
        </w:rPr>
        <w:t xml:space="preserve">, </w:t>
      </w:r>
      <w:proofErr w:type="spellStart"/>
      <w:r w:rsidR="00C811C5" w:rsidRPr="002A1D3C">
        <w:rPr>
          <w:rStyle w:val="nfasis"/>
          <w:rFonts w:ascii="Maax" w:hAnsi="Maax"/>
          <w:sz w:val="20"/>
          <w:szCs w:val="20"/>
        </w:rPr>
        <w:t>Floor</w:t>
      </w:r>
      <w:proofErr w:type="spellEnd"/>
      <w:r w:rsidR="00C811C5" w:rsidRPr="002A1D3C">
        <w:rPr>
          <w:rStyle w:val="nfasis"/>
          <w:rFonts w:ascii="Maax" w:hAnsi="Maax"/>
          <w:i w:val="0"/>
          <w:iCs w:val="0"/>
          <w:sz w:val="20"/>
          <w:szCs w:val="20"/>
        </w:rPr>
        <w:t xml:space="preserve"> (2018),</w:t>
      </w:r>
      <w:r w:rsidR="00C811C5" w:rsidRPr="002A1D3C">
        <w:rPr>
          <w:rStyle w:val="nfasis"/>
          <w:rFonts w:ascii="Maax" w:hAnsi="Maax"/>
          <w:b/>
          <w:bCs/>
          <w:i w:val="0"/>
          <w:iCs w:val="0"/>
          <w:sz w:val="20"/>
          <w:szCs w:val="20"/>
        </w:rPr>
        <w:t xml:space="preserve"> </w:t>
      </w:r>
      <w:r w:rsidR="00C811C5" w:rsidRPr="002A1D3C">
        <w:rPr>
          <w:rStyle w:val="nfasis"/>
          <w:rFonts w:ascii="Maax" w:hAnsi="Maax"/>
          <w:i w:val="0"/>
          <w:iCs w:val="0"/>
          <w:sz w:val="20"/>
          <w:szCs w:val="20"/>
        </w:rPr>
        <w:t>consiste en una especie de parqué que se relaciona directamente con la arquitectura del espacio</w:t>
      </w:r>
      <w:r w:rsidRPr="002A1D3C">
        <w:rPr>
          <w:rStyle w:val="nfasis"/>
          <w:rFonts w:ascii="Maax" w:hAnsi="Maax"/>
          <w:i w:val="0"/>
          <w:iCs w:val="0"/>
          <w:sz w:val="20"/>
          <w:szCs w:val="20"/>
        </w:rPr>
        <w:t>. E</w:t>
      </w:r>
      <w:r w:rsidR="00C811C5" w:rsidRPr="002A1D3C">
        <w:rPr>
          <w:rStyle w:val="nfasis"/>
          <w:rFonts w:ascii="Maax" w:hAnsi="Maax"/>
          <w:i w:val="0"/>
          <w:iCs w:val="0"/>
          <w:sz w:val="20"/>
          <w:szCs w:val="20"/>
        </w:rPr>
        <w:t xml:space="preserve">l parqué es un suelo que está arrancado del lugar </w:t>
      </w:r>
      <w:r w:rsidR="002A1D3C" w:rsidRPr="002A1D3C">
        <w:rPr>
          <w:rStyle w:val="nfasis"/>
          <w:rFonts w:ascii="Maax" w:hAnsi="Maax"/>
          <w:i w:val="0"/>
          <w:iCs w:val="0"/>
          <w:sz w:val="20"/>
          <w:szCs w:val="20"/>
        </w:rPr>
        <w:t>donde tendría su función y, por tanto,</w:t>
      </w:r>
      <w:r w:rsidR="00C811C5" w:rsidRPr="002A1D3C">
        <w:rPr>
          <w:rStyle w:val="nfasis"/>
          <w:rFonts w:ascii="Maax" w:hAnsi="Maax"/>
          <w:i w:val="0"/>
          <w:iCs w:val="0"/>
          <w:sz w:val="20"/>
          <w:szCs w:val="20"/>
        </w:rPr>
        <w:t xml:space="preserve"> hay un desplazamiento que lo transforma en escultura.</w:t>
      </w:r>
      <w:r w:rsidR="00C811C5" w:rsidRPr="002A1D3C">
        <w:rPr>
          <w:rStyle w:val="nfasis"/>
          <w:rFonts w:ascii="Maax" w:hAnsi="Maax"/>
          <w:b/>
          <w:bCs/>
          <w:i w:val="0"/>
          <w:sz w:val="20"/>
          <w:szCs w:val="20"/>
        </w:rPr>
        <w:t xml:space="preserve"> </w:t>
      </w:r>
      <w:r w:rsidR="00E32DC3" w:rsidRPr="002A1D3C">
        <w:rPr>
          <w:rFonts w:ascii="Maax" w:hAnsi="Maax"/>
          <w:sz w:val="20"/>
          <w:szCs w:val="20"/>
        </w:rPr>
        <w:t>Esta obra</w:t>
      </w:r>
      <w:r w:rsidR="00C811C5" w:rsidRPr="002A1D3C">
        <w:rPr>
          <w:rFonts w:ascii="Maax" w:hAnsi="Maax"/>
          <w:sz w:val="20"/>
          <w:szCs w:val="20"/>
        </w:rPr>
        <w:t xml:space="preserve"> en realidad se inició en 2011, durante los paseos de la artista por Brooklyn y Queens, donde descubrió una ciudad vieja y oscura que no escondía su decadencia y dejaba entrever las capas de historia que albergaban las casas en su interior. </w:t>
      </w:r>
      <w:proofErr w:type="spellStart"/>
      <w:r w:rsidR="00C811C5" w:rsidRPr="002A1D3C">
        <w:rPr>
          <w:rFonts w:ascii="Maax" w:hAnsi="Maax"/>
          <w:i/>
          <w:sz w:val="20"/>
          <w:szCs w:val="20"/>
        </w:rPr>
        <w:t>Floor</w:t>
      </w:r>
      <w:proofErr w:type="spellEnd"/>
      <w:r w:rsidR="00C811C5" w:rsidRPr="002A1D3C">
        <w:rPr>
          <w:rFonts w:ascii="Maax" w:hAnsi="Maax"/>
          <w:sz w:val="20"/>
          <w:szCs w:val="20"/>
        </w:rPr>
        <w:t xml:space="preserve"> es una delimitación en el suelo, casi sin volumen, sin cuerpo</w:t>
      </w:r>
      <w:r w:rsidR="002A1D3C" w:rsidRPr="002A1D3C">
        <w:rPr>
          <w:rFonts w:ascii="Maax" w:hAnsi="Maax"/>
          <w:sz w:val="20"/>
          <w:szCs w:val="20"/>
        </w:rPr>
        <w:t>;</w:t>
      </w:r>
      <w:r w:rsidR="00C811C5" w:rsidRPr="002A1D3C">
        <w:rPr>
          <w:rFonts w:ascii="Maax" w:hAnsi="Maax"/>
          <w:sz w:val="20"/>
          <w:szCs w:val="20"/>
        </w:rPr>
        <w:t xml:space="preserve"> </w:t>
      </w:r>
      <w:r w:rsidR="002A1D3C" w:rsidRPr="002A1D3C">
        <w:rPr>
          <w:rFonts w:ascii="Maax" w:hAnsi="Maax"/>
          <w:sz w:val="20"/>
          <w:szCs w:val="20"/>
        </w:rPr>
        <w:t>u</w:t>
      </w:r>
      <w:r w:rsidR="00C811C5" w:rsidRPr="002A1D3C">
        <w:rPr>
          <w:rFonts w:ascii="Maax" w:hAnsi="Maax"/>
          <w:sz w:val="20"/>
          <w:szCs w:val="20"/>
        </w:rPr>
        <w:t xml:space="preserve">na lánguida capa de materiales erosionados. </w:t>
      </w:r>
      <w:r w:rsidR="002A1D3C" w:rsidRPr="002A1D3C">
        <w:rPr>
          <w:rFonts w:ascii="Maax" w:hAnsi="Maax"/>
          <w:sz w:val="20"/>
          <w:szCs w:val="20"/>
        </w:rPr>
        <w:t xml:space="preserve">También </w:t>
      </w:r>
      <w:r w:rsidR="00C811C5" w:rsidRPr="002A1D3C">
        <w:rPr>
          <w:rFonts w:ascii="Maax" w:hAnsi="Maax"/>
          <w:sz w:val="20"/>
          <w:szCs w:val="20"/>
        </w:rPr>
        <w:t xml:space="preserve">es el vestigio de una hipotética vivienda y el recuerdo de aquellos que la ocuparon. </w:t>
      </w:r>
      <w:r w:rsidR="002A1D3C">
        <w:rPr>
          <w:rFonts w:ascii="Maax" w:hAnsi="Maax"/>
          <w:sz w:val="20"/>
          <w:szCs w:val="20"/>
        </w:rPr>
        <w:t>Según Weil, “e</w:t>
      </w:r>
      <w:r w:rsidR="00C811C5" w:rsidRPr="002A1D3C">
        <w:rPr>
          <w:rFonts w:ascii="Maax" w:hAnsi="Maax"/>
          <w:sz w:val="20"/>
          <w:szCs w:val="20"/>
        </w:rPr>
        <w:t xml:space="preserve">l suelo es </w:t>
      </w:r>
      <w:r w:rsidR="002A1D3C">
        <w:rPr>
          <w:rFonts w:ascii="Maax" w:hAnsi="Maax"/>
          <w:sz w:val="20"/>
          <w:szCs w:val="20"/>
        </w:rPr>
        <w:t xml:space="preserve">también </w:t>
      </w:r>
      <w:r w:rsidR="00C811C5" w:rsidRPr="002A1D3C">
        <w:rPr>
          <w:rFonts w:ascii="Maax" w:hAnsi="Maax"/>
          <w:sz w:val="20"/>
          <w:szCs w:val="20"/>
        </w:rPr>
        <w:t xml:space="preserve">el espacio donde va a parar todo aquello que se desvanece y </w:t>
      </w:r>
      <w:r w:rsidR="002A1D3C">
        <w:rPr>
          <w:rFonts w:ascii="Maax" w:hAnsi="Maax"/>
          <w:sz w:val="20"/>
          <w:szCs w:val="20"/>
        </w:rPr>
        <w:t>e</w:t>
      </w:r>
      <w:r w:rsidR="00C811C5" w:rsidRPr="002A1D3C">
        <w:rPr>
          <w:rFonts w:ascii="Maax" w:hAnsi="Maax"/>
          <w:sz w:val="20"/>
          <w:szCs w:val="20"/>
        </w:rPr>
        <w:t xml:space="preserve">l espacio </w:t>
      </w:r>
      <w:r w:rsidR="002A1D3C">
        <w:rPr>
          <w:rFonts w:ascii="Maax" w:hAnsi="Maax"/>
          <w:sz w:val="20"/>
          <w:szCs w:val="20"/>
        </w:rPr>
        <w:t>en el que</w:t>
      </w:r>
      <w:r w:rsidR="00C811C5" w:rsidRPr="002A1D3C">
        <w:rPr>
          <w:rFonts w:ascii="Maax" w:hAnsi="Maax"/>
          <w:sz w:val="20"/>
          <w:szCs w:val="20"/>
        </w:rPr>
        <w:t xml:space="preserve"> encontramos los restos de antiguas construcciones, de antiguos refugios. Bajo el suelo, yace lo subterráneo, oculto a la visión, las historias pasadas, el negativo de la arquitectura</w:t>
      </w:r>
      <w:r w:rsidR="002A1D3C">
        <w:rPr>
          <w:rFonts w:ascii="Maax" w:hAnsi="Maax"/>
          <w:sz w:val="20"/>
          <w:szCs w:val="20"/>
        </w:rPr>
        <w:t>”</w:t>
      </w:r>
      <w:r w:rsidR="00C811C5" w:rsidRPr="002A1D3C">
        <w:rPr>
          <w:rFonts w:ascii="Maax" w:hAnsi="Maax"/>
          <w:sz w:val="20"/>
          <w:szCs w:val="20"/>
        </w:rPr>
        <w:t>.</w:t>
      </w:r>
    </w:p>
    <w:p w:rsidR="00872B98" w:rsidRPr="002A1D3C" w:rsidRDefault="00872B98" w:rsidP="00872B98">
      <w:pPr>
        <w:rPr>
          <w:rStyle w:val="nfasis"/>
          <w:rFonts w:ascii="Maax" w:hAnsi="Maax"/>
          <w:bCs/>
          <w:i w:val="0"/>
          <w:sz w:val="20"/>
          <w:szCs w:val="20"/>
          <w:u w:val="single"/>
        </w:rPr>
      </w:pPr>
      <w:r w:rsidRPr="002A1D3C">
        <w:rPr>
          <w:rStyle w:val="nfasis"/>
          <w:rFonts w:ascii="Maax" w:hAnsi="Maax"/>
          <w:b/>
          <w:i w:val="0"/>
          <w:sz w:val="20"/>
          <w:szCs w:val="20"/>
          <w:u w:val="single"/>
        </w:rPr>
        <w:t>L</w:t>
      </w:r>
      <w:r w:rsidR="002A1D3C" w:rsidRPr="002A1D3C">
        <w:rPr>
          <w:rStyle w:val="nfasis"/>
          <w:rFonts w:ascii="Maax" w:hAnsi="Maax"/>
          <w:b/>
          <w:i w:val="0"/>
          <w:sz w:val="20"/>
          <w:szCs w:val="20"/>
          <w:u w:val="single"/>
        </w:rPr>
        <w:t>a arquitectura como sujeto</w:t>
      </w:r>
    </w:p>
    <w:p w:rsidR="00635368" w:rsidRPr="00EC5921" w:rsidRDefault="00635368" w:rsidP="00431134">
      <w:pPr>
        <w:jc w:val="both"/>
        <w:rPr>
          <w:rStyle w:val="nfasis"/>
          <w:rFonts w:ascii="Maax" w:hAnsi="Maax"/>
          <w:bCs/>
          <w:i w:val="0"/>
          <w:sz w:val="20"/>
          <w:szCs w:val="20"/>
        </w:rPr>
      </w:pPr>
      <w:r>
        <w:rPr>
          <w:rStyle w:val="nfasis"/>
          <w:rFonts w:ascii="Maax" w:hAnsi="Maax"/>
          <w:bCs/>
          <w:i w:val="0"/>
          <w:sz w:val="20"/>
          <w:szCs w:val="20"/>
        </w:rPr>
        <w:t>Esta sala presenta quizá un entorno más crítico</w:t>
      </w:r>
      <w:r w:rsidRPr="00EC5921">
        <w:rPr>
          <w:rStyle w:val="nfasis"/>
          <w:rFonts w:ascii="Maax" w:hAnsi="Maax"/>
          <w:bCs/>
          <w:i w:val="0"/>
          <w:sz w:val="20"/>
          <w:szCs w:val="20"/>
        </w:rPr>
        <w:t>. En ella, l</w:t>
      </w:r>
      <w:r w:rsidR="00872B98" w:rsidRPr="00EC5921">
        <w:rPr>
          <w:rStyle w:val="nfasis"/>
          <w:rFonts w:ascii="Maax" w:hAnsi="Maax"/>
          <w:bCs/>
          <w:i w:val="0"/>
          <w:sz w:val="20"/>
          <w:szCs w:val="20"/>
        </w:rPr>
        <w:t>a</w:t>
      </w:r>
      <w:r w:rsidRPr="00EC5921">
        <w:rPr>
          <w:rStyle w:val="nfasis"/>
          <w:rFonts w:ascii="Maax" w:hAnsi="Maax"/>
          <w:bCs/>
          <w:i w:val="0"/>
          <w:sz w:val="20"/>
          <w:szCs w:val="20"/>
        </w:rPr>
        <w:t>s piezas</w:t>
      </w:r>
      <w:r w:rsidR="00872B98" w:rsidRPr="00EC5921">
        <w:rPr>
          <w:rStyle w:val="nfasis"/>
          <w:rFonts w:ascii="Maax" w:hAnsi="Maax"/>
          <w:bCs/>
          <w:i w:val="0"/>
          <w:sz w:val="20"/>
          <w:szCs w:val="20"/>
        </w:rPr>
        <w:t xml:space="preserve"> de</w:t>
      </w:r>
      <w:r w:rsidRPr="00EC5921">
        <w:rPr>
          <w:rStyle w:val="nfasis"/>
          <w:rFonts w:ascii="Maax" w:hAnsi="Maax"/>
          <w:bCs/>
          <w:i w:val="0"/>
          <w:sz w:val="20"/>
          <w:szCs w:val="20"/>
        </w:rPr>
        <w:t xml:space="preserve"> </w:t>
      </w:r>
      <w:proofErr w:type="spellStart"/>
      <w:r w:rsidRPr="00EC5921">
        <w:rPr>
          <w:rStyle w:val="nfasis"/>
          <w:rFonts w:ascii="Maax" w:hAnsi="Maax" w:cstheme="minorHAnsi"/>
          <w:b/>
          <w:i w:val="0"/>
          <w:sz w:val="20"/>
          <w:szCs w:val="20"/>
        </w:rPr>
        <w:t>Julião</w:t>
      </w:r>
      <w:proofErr w:type="spellEnd"/>
      <w:r w:rsidRPr="00EC5921">
        <w:rPr>
          <w:rStyle w:val="nfasis"/>
          <w:rFonts w:ascii="Maax" w:hAnsi="Maax"/>
          <w:b/>
          <w:bCs/>
          <w:i w:val="0"/>
          <w:sz w:val="20"/>
          <w:szCs w:val="20"/>
        </w:rPr>
        <w:t xml:space="preserve"> </w:t>
      </w:r>
      <w:proofErr w:type="spellStart"/>
      <w:r w:rsidRPr="00EC5921">
        <w:rPr>
          <w:rStyle w:val="nfasis"/>
          <w:rFonts w:ascii="Maax" w:hAnsi="Maax"/>
          <w:b/>
          <w:bCs/>
          <w:i w:val="0"/>
          <w:sz w:val="20"/>
          <w:szCs w:val="20"/>
        </w:rPr>
        <w:t>Sarmento</w:t>
      </w:r>
      <w:proofErr w:type="spellEnd"/>
      <w:r w:rsidRPr="00EC5921">
        <w:rPr>
          <w:rStyle w:val="nfasis"/>
          <w:rFonts w:ascii="Maax" w:hAnsi="Maax"/>
          <w:bCs/>
          <w:i w:val="0"/>
          <w:sz w:val="20"/>
          <w:szCs w:val="20"/>
        </w:rPr>
        <w:t xml:space="preserve"> se inspiran en</w:t>
      </w:r>
      <w:r w:rsidR="00872B98" w:rsidRPr="00EC5921">
        <w:rPr>
          <w:rStyle w:val="nfasis"/>
          <w:rFonts w:ascii="Maax" w:hAnsi="Maax"/>
          <w:bCs/>
          <w:i w:val="0"/>
          <w:sz w:val="20"/>
          <w:szCs w:val="20"/>
        </w:rPr>
        <w:t xml:space="preserve"> los arq</w:t>
      </w:r>
      <w:r w:rsidRPr="00EC5921">
        <w:rPr>
          <w:rStyle w:val="nfasis"/>
          <w:rFonts w:ascii="Maax" w:hAnsi="Maax"/>
          <w:bCs/>
          <w:i w:val="0"/>
          <w:sz w:val="20"/>
          <w:szCs w:val="20"/>
        </w:rPr>
        <w:t>uitectos del Movimiento Moderno</w:t>
      </w:r>
      <w:r w:rsidR="00872B98" w:rsidRPr="00EC5921">
        <w:rPr>
          <w:rStyle w:val="nfasis"/>
          <w:rFonts w:ascii="Maax" w:hAnsi="Maax"/>
          <w:bCs/>
          <w:i w:val="0"/>
          <w:sz w:val="20"/>
          <w:szCs w:val="20"/>
        </w:rPr>
        <w:t>,</w:t>
      </w:r>
      <w:r w:rsidR="00431134" w:rsidRPr="00EC5921">
        <w:rPr>
          <w:rStyle w:val="nfasis"/>
          <w:rFonts w:ascii="Maax" w:hAnsi="Maax"/>
          <w:bCs/>
          <w:i w:val="0"/>
          <w:sz w:val="20"/>
          <w:szCs w:val="20"/>
        </w:rPr>
        <w:t xml:space="preserve"> ya que él</w:t>
      </w:r>
      <w:r w:rsidR="00872B98" w:rsidRPr="00EC5921">
        <w:rPr>
          <w:rStyle w:val="nfasis"/>
          <w:rFonts w:ascii="Maax" w:hAnsi="Maax"/>
          <w:bCs/>
          <w:i w:val="0"/>
          <w:sz w:val="20"/>
          <w:szCs w:val="20"/>
        </w:rPr>
        <w:t xml:space="preserve"> mismo </w:t>
      </w:r>
      <w:r w:rsidR="00431134" w:rsidRPr="00EC5921">
        <w:rPr>
          <w:rStyle w:val="nfasis"/>
          <w:rFonts w:ascii="Maax" w:hAnsi="Maax"/>
          <w:bCs/>
          <w:i w:val="0"/>
          <w:sz w:val="20"/>
          <w:szCs w:val="20"/>
        </w:rPr>
        <w:t xml:space="preserve">fue </w:t>
      </w:r>
      <w:r w:rsidR="00872B98" w:rsidRPr="00EC5921">
        <w:rPr>
          <w:rStyle w:val="nfasis"/>
          <w:rFonts w:ascii="Maax" w:hAnsi="Maax"/>
          <w:bCs/>
          <w:i w:val="0"/>
          <w:sz w:val="20"/>
          <w:szCs w:val="20"/>
        </w:rPr>
        <w:t xml:space="preserve">estudiante de arquitectura antes de decantarse por el arte. </w:t>
      </w:r>
    </w:p>
    <w:p w:rsidR="003E693A" w:rsidRPr="00EC5921" w:rsidRDefault="00635368" w:rsidP="00431134">
      <w:pPr>
        <w:jc w:val="both"/>
        <w:rPr>
          <w:rStyle w:val="nfasis"/>
          <w:rFonts w:ascii="Maax" w:hAnsi="Maax" w:cstheme="minorHAnsi"/>
          <w:bCs/>
          <w:i w:val="0"/>
          <w:sz w:val="20"/>
          <w:szCs w:val="20"/>
        </w:rPr>
      </w:pPr>
      <w:r w:rsidRPr="00EC5921">
        <w:rPr>
          <w:rStyle w:val="nfasis"/>
          <w:rFonts w:ascii="Maax" w:hAnsi="Maax"/>
          <w:bCs/>
          <w:i w:val="0"/>
          <w:sz w:val="20"/>
          <w:szCs w:val="20"/>
        </w:rPr>
        <w:t>“</w:t>
      </w:r>
      <w:r w:rsidR="00055EE6" w:rsidRPr="00EC5921">
        <w:rPr>
          <w:rStyle w:val="nfasis"/>
          <w:rFonts w:ascii="Maax" w:hAnsi="Maax"/>
          <w:bCs/>
          <w:i w:val="0"/>
          <w:sz w:val="20"/>
          <w:szCs w:val="20"/>
        </w:rPr>
        <w:t>En su pintura</w:t>
      </w:r>
      <w:r w:rsidRPr="00EC5921">
        <w:rPr>
          <w:rStyle w:val="nfasis"/>
          <w:rFonts w:ascii="Maax" w:hAnsi="Maax"/>
          <w:bCs/>
          <w:i w:val="0"/>
          <w:sz w:val="20"/>
          <w:szCs w:val="20"/>
        </w:rPr>
        <w:t>,</w:t>
      </w:r>
      <w:r w:rsidR="00055EE6" w:rsidRPr="00EC5921">
        <w:rPr>
          <w:rStyle w:val="nfasis"/>
          <w:rFonts w:ascii="Maax" w:hAnsi="Maax"/>
          <w:bCs/>
          <w:i w:val="0"/>
          <w:sz w:val="20"/>
          <w:szCs w:val="20"/>
        </w:rPr>
        <w:t xml:space="preserve"> la arquitectura tiene una presencia muy fuerte, pero no solo a nivel literal sino también</w:t>
      </w:r>
      <w:r w:rsidR="00EC5921" w:rsidRPr="00EC5921">
        <w:rPr>
          <w:rStyle w:val="nfasis"/>
          <w:rFonts w:ascii="Maax" w:hAnsi="Maax"/>
          <w:bCs/>
          <w:i w:val="0"/>
          <w:sz w:val="20"/>
          <w:szCs w:val="20"/>
        </w:rPr>
        <w:t xml:space="preserve"> en relación a</w:t>
      </w:r>
      <w:r w:rsidR="00055EE6" w:rsidRPr="00EC5921">
        <w:rPr>
          <w:rStyle w:val="nfasis"/>
          <w:rFonts w:ascii="Maax" w:hAnsi="Maax"/>
          <w:bCs/>
          <w:i w:val="0"/>
          <w:sz w:val="20"/>
          <w:szCs w:val="20"/>
        </w:rPr>
        <w:t xml:space="preserve"> la construcción de su espacio pictórico</w:t>
      </w:r>
      <w:r w:rsidR="00EC5921" w:rsidRPr="00EC5921">
        <w:rPr>
          <w:rStyle w:val="nfasis"/>
          <w:rFonts w:ascii="Maax" w:hAnsi="Maax"/>
          <w:bCs/>
          <w:i w:val="0"/>
          <w:sz w:val="20"/>
          <w:szCs w:val="20"/>
        </w:rPr>
        <w:t>”, asegura Benjamin Weil</w:t>
      </w:r>
      <w:r w:rsidR="00055EE6" w:rsidRPr="00EC5921">
        <w:rPr>
          <w:rStyle w:val="nfasis"/>
          <w:rFonts w:ascii="Maax" w:hAnsi="Maax"/>
          <w:bCs/>
          <w:i w:val="0"/>
          <w:sz w:val="20"/>
          <w:szCs w:val="20"/>
        </w:rPr>
        <w:t>. En este caso, la pieza</w:t>
      </w:r>
      <w:r w:rsidR="00904E6B" w:rsidRPr="00EC5921">
        <w:rPr>
          <w:rStyle w:val="nfasis"/>
          <w:rFonts w:ascii="Maax" w:hAnsi="Maax"/>
          <w:bCs/>
          <w:i w:val="0"/>
          <w:sz w:val="20"/>
          <w:szCs w:val="20"/>
        </w:rPr>
        <w:t xml:space="preserve"> </w:t>
      </w:r>
      <w:r w:rsidR="003E693A" w:rsidRPr="00EC5921">
        <w:rPr>
          <w:rStyle w:val="nfasis"/>
          <w:rFonts w:ascii="Maax" w:hAnsi="Maax"/>
          <w:bCs/>
          <w:iCs w:val="0"/>
          <w:sz w:val="20"/>
          <w:szCs w:val="20"/>
        </w:rPr>
        <w:t xml:space="preserve">Neutra Blue </w:t>
      </w:r>
      <w:proofErr w:type="spellStart"/>
      <w:r w:rsidR="003E693A" w:rsidRPr="00EC5921">
        <w:rPr>
          <w:rStyle w:val="nfasis"/>
          <w:rFonts w:ascii="Maax" w:hAnsi="Maax"/>
          <w:bCs/>
          <w:iCs w:val="0"/>
          <w:sz w:val="20"/>
          <w:szCs w:val="20"/>
        </w:rPr>
        <w:t>Lilies</w:t>
      </w:r>
      <w:proofErr w:type="spellEnd"/>
      <w:r w:rsidR="003E693A" w:rsidRPr="00EC5921">
        <w:rPr>
          <w:rStyle w:val="nfasis"/>
          <w:rFonts w:ascii="Maax" w:hAnsi="Maax"/>
          <w:bCs/>
          <w:i w:val="0"/>
          <w:sz w:val="20"/>
          <w:szCs w:val="20"/>
        </w:rPr>
        <w:t xml:space="preserve"> (2011) hace referencia en</w:t>
      </w:r>
      <w:r w:rsidR="00783C13" w:rsidRPr="00EC5921">
        <w:rPr>
          <w:rStyle w:val="nfasis"/>
          <w:rFonts w:ascii="Maax" w:hAnsi="Maax" w:cstheme="minorHAnsi"/>
          <w:bCs/>
          <w:i w:val="0"/>
          <w:sz w:val="20"/>
          <w:szCs w:val="20"/>
        </w:rPr>
        <w:t xml:space="preserve"> su </w:t>
      </w:r>
      <w:r w:rsidR="00EC5921" w:rsidRPr="00EC5921">
        <w:rPr>
          <w:rStyle w:val="nfasis"/>
          <w:rFonts w:ascii="Maax" w:hAnsi="Maax" w:cstheme="minorHAnsi"/>
          <w:bCs/>
          <w:i w:val="0"/>
          <w:sz w:val="20"/>
          <w:szCs w:val="20"/>
        </w:rPr>
        <w:t>título al arquitecto austrí</w:t>
      </w:r>
      <w:r w:rsidR="003E693A" w:rsidRPr="00EC5921">
        <w:rPr>
          <w:rStyle w:val="nfasis"/>
          <w:rFonts w:ascii="Maax" w:hAnsi="Maax" w:cstheme="minorHAnsi"/>
          <w:bCs/>
          <w:i w:val="0"/>
          <w:sz w:val="20"/>
          <w:szCs w:val="20"/>
        </w:rPr>
        <w:t>aco Richard Neutra, que contribuyó a modelar el paisaje de Los Ángeles como meca de un estilo de vida relajado y en contacto con la naturaleza, siendo pionero en la utilización de nuevos materiales en la arquitectura residencial</w:t>
      </w:r>
      <w:r w:rsidR="00EC5921" w:rsidRPr="00EC5921">
        <w:rPr>
          <w:rStyle w:val="nfasis"/>
          <w:rFonts w:ascii="Maax" w:hAnsi="Maax" w:cstheme="minorHAnsi"/>
          <w:bCs/>
          <w:i w:val="0"/>
          <w:sz w:val="20"/>
          <w:szCs w:val="20"/>
        </w:rPr>
        <w:t>, algo</w:t>
      </w:r>
      <w:r w:rsidR="003E693A" w:rsidRPr="00EC5921">
        <w:rPr>
          <w:rStyle w:val="nfasis"/>
          <w:rFonts w:ascii="Maax" w:hAnsi="Maax" w:cstheme="minorHAnsi"/>
          <w:bCs/>
          <w:i w:val="0"/>
          <w:sz w:val="20"/>
          <w:szCs w:val="20"/>
        </w:rPr>
        <w:t xml:space="preserve"> que </w:t>
      </w:r>
      <w:proofErr w:type="spellStart"/>
      <w:r w:rsidR="003E693A" w:rsidRPr="00EC5921">
        <w:rPr>
          <w:rStyle w:val="nfasis"/>
          <w:rFonts w:ascii="Maax" w:hAnsi="Maax" w:cstheme="minorHAnsi"/>
          <w:bCs/>
          <w:i w:val="0"/>
          <w:sz w:val="20"/>
          <w:szCs w:val="20"/>
        </w:rPr>
        <w:t>Juli</w:t>
      </w:r>
      <w:r w:rsidR="00A51BD4" w:rsidRPr="00EC5921">
        <w:rPr>
          <w:rStyle w:val="nfasis"/>
          <w:rFonts w:ascii="Maax" w:hAnsi="Maax" w:cstheme="minorHAnsi"/>
          <w:bCs/>
          <w:i w:val="0"/>
          <w:sz w:val="20"/>
          <w:szCs w:val="20"/>
        </w:rPr>
        <w:t>ã</w:t>
      </w:r>
      <w:r w:rsidR="003E693A" w:rsidRPr="00EC5921">
        <w:rPr>
          <w:rStyle w:val="nfasis"/>
          <w:rFonts w:ascii="Maax" w:hAnsi="Maax" w:cstheme="minorHAnsi"/>
          <w:bCs/>
          <w:i w:val="0"/>
          <w:sz w:val="20"/>
          <w:szCs w:val="20"/>
        </w:rPr>
        <w:t>o</w:t>
      </w:r>
      <w:proofErr w:type="spellEnd"/>
      <w:r w:rsidR="003E693A" w:rsidRPr="00EC5921">
        <w:rPr>
          <w:rStyle w:val="nfasis"/>
          <w:rFonts w:ascii="Maax" w:hAnsi="Maax" w:cstheme="minorHAnsi"/>
          <w:bCs/>
          <w:i w:val="0"/>
          <w:sz w:val="20"/>
          <w:szCs w:val="20"/>
        </w:rPr>
        <w:t xml:space="preserve"> incorpora casi como una imagen en su pintura.</w:t>
      </w:r>
    </w:p>
    <w:p w:rsidR="00783C13" w:rsidRPr="00227C12" w:rsidRDefault="00872B98" w:rsidP="005B3C3A">
      <w:pPr>
        <w:jc w:val="both"/>
        <w:rPr>
          <w:rStyle w:val="nfasis"/>
          <w:rFonts w:ascii="Maax" w:hAnsi="Maax"/>
          <w:bCs/>
          <w:i w:val="0"/>
          <w:color w:val="FF0000"/>
          <w:sz w:val="20"/>
          <w:szCs w:val="20"/>
        </w:rPr>
      </w:pPr>
      <w:r w:rsidRPr="00EC5921">
        <w:rPr>
          <w:rStyle w:val="nfasis"/>
          <w:rFonts w:ascii="Maax" w:hAnsi="Maax"/>
          <w:b/>
          <w:bCs/>
          <w:i w:val="0"/>
          <w:sz w:val="20"/>
          <w:szCs w:val="20"/>
        </w:rPr>
        <w:t>Carlos Garaicoa</w:t>
      </w:r>
      <w:r w:rsidRPr="00EC5921">
        <w:rPr>
          <w:rStyle w:val="nfasis"/>
          <w:rFonts w:ascii="Maax" w:hAnsi="Maax"/>
          <w:bCs/>
          <w:i w:val="0"/>
          <w:sz w:val="20"/>
          <w:szCs w:val="20"/>
        </w:rPr>
        <w:t xml:space="preserve">, que también cursó estudios de arquitectura, recurre a ella para reflexionar sobre </w:t>
      </w:r>
      <w:r w:rsidRPr="00227C12">
        <w:rPr>
          <w:rStyle w:val="nfasis"/>
          <w:rFonts w:ascii="Maax" w:hAnsi="Maax"/>
          <w:bCs/>
          <w:i w:val="0"/>
          <w:sz w:val="20"/>
          <w:szCs w:val="20"/>
        </w:rPr>
        <w:t xml:space="preserve">el estado de decrepitud que se vive en Cuba, su país de origen. </w:t>
      </w:r>
      <w:r w:rsidR="0099555F" w:rsidRPr="00227C12">
        <w:rPr>
          <w:rStyle w:val="nfasis"/>
          <w:rFonts w:ascii="Maax" w:hAnsi="Maax"/>
          <w:bCs/>
          <w:i w:val="0"/>
          <w:sz w:val="20"/>
          <w:szCs w:val="20"/>
        </w:rPr>
        <w:t xml:space="preserve">En </w:t>
      </w:r>
      <w:r w:rsidR="0099555F" w:rsidRPr="00227C12">
        <w:rPr>
          <w:rStyle w:val="nfasis"/>
          <w:rFonts w:ascii="Maax" w:hAnsi="Maax"/>
          <w:bCs/>
          <w:iCs w:val="0"/>
          <w:sz w:val="20"/>
          <w:szCs w:val="20"/>
        </w:rPr>
        <w:t>La palabra transformada (I, II, III, IV, V, VI, VII, VIII)</w:t>
      </w:r>
      <w:r w:rsidR="0099555F" w:rsidRPr="00227C12">
        <w:rPr>
          <w:rStyle w:val="nfasis"/>
          <w:rFonts w:ascii="Maax" w:hAnsi="Maax"/>
          <w:bCs/>
          <w:i w:val="0"/>
          <w:sz w:val="20"/>
          <w:szCs w:val="20"/>
        </w:rPr>
        <w:t xml:space="preserve"> (2009), combina</w:t>
      </w:r>
      <w:r w:rsidRPr="00227C12">
        <w:rPr>
          <w:rStyle w:val="nfasis"/>
          <w:rFonts w:ascii="Maax" w:hAnsi="Maax"/>
          <w:bCs/>
          <w:i w:val="0"/>
          <w:sz w:val="20"/>
          <w:szCs w:val="20"/>
        </w:rPr>
        <w:t xml:space="preserve"> la estructura arquitectónica de las vallas publicitarias con el lenguaje de la propaganda, </w:t>
      </w:r>
      <w:r w:rsidR="0099555F" w:rsidRPr="00227C12">
        <w:rPr>
          <w:rStyle w:val="nfasis"/>
          <w:rFonts w:ascii="Maax" w:hAnsi="Maax"/>
          <w:bCs/>
          <w:i w:val="0"/>
          <w:sz w:val="20"/>
          <w:szCs w:val="20"/>
        </w:rPr>
        <w:t xml:space="preserve">y </w:t>
      </w:r>
      <w:r w:rsidRPr="00227C12">
        <w:rPr>
          <w:rStyle w:val="nfasis"/>
          <w:rFonts w:ascii="Maax" w:hAnsi="Maax"/>
          <w:bCs/>
          <w:i w:val="0"/>
          <w:sz w:val="20"/>
          <w:szCs w:val="20"/>
        </w:rPr>
        <w:t>crea unos collages que restituyen a unos edificios ruinosos su integridad. La instalación, que consiste en ocho cajas de luz y una gran mesa cubierta de mantas de corte, como las empleadas por los diseñadores gráficos, es, en sí misma, una suerte de constructo arquitectónico.</w:t>
      </w:r>
      <w:r w:rsidR="00EC5921">
        <w:rPr>
          <w:rStyle w:val="nfasis"/>
          <w:rFonts w:ascii="Maax" w:hAnsi="Maax"/>
          <w:bCs/>
          <w:i w:val="0"/>
          <w:sz w:val="20"/>
          <w:szCs w:val="20"/>
        </w:rPr>
        <w:t xml:space="preserve"> </w:t>
      </w:r>
    </w:p>
    <w:p w:rsidR="004A3B67" w:rsidRPr="00227C12" w:rsidRDefault="00872B98" w:rsidP="005B3C3A">
      <w:pPr>
        <w:jc w:val="both"/>
        <w:rPr>
          <w:rStyle w:val="nfasis"/>
          <w:rFonts w:ascii="Maax" w:hAnsi="Maax"/>
          <w:bCs/>
          <w:i w:val="0"/>
          <w:sz w:val="20"/>
          <w:szCs w:val="20"/>
        </w:rPr>
      </w:pPr>
      <w:r w:rsidRPr="00227C12">
        <w:rPr>
          <w:rStyle w:val="nfasis"/>
          <w:rFonts w:ascii="Maax" w:hAnsi="Maax"/>
          <w:b/>
          <w:bCs/>
          <w:i w:val="0"/>
          <w:sz w:val="20"/>
          <w:szCs w:val="20"/>
        </w:rPr>
        <w:lastRenderedPageBreak/>
        <w:t xml:space="preserve">Juan Navarro </w:t>
      </w:r>
      <w:proofErr w:type="spellStart"/>
      <w:r w:rsidRPr="00227C12">
        <w:rPr>
          <w:rStyle w:val="nfasis"/>
          <w:rFonts w:ascii="Maax" w:hAnsi="Maax"/>
          <w:b/>
          <w:bCs/>
          <w:i w:val="0"/>
          <w:sz w:val="20"/>
          <w:szCs w:val="20"/>
        </w:rPr>
        <w:t>Baldeweg</w:t>
      </w:r>
      <w:proofErr w:type="spellEnd"/>
      <w:r w:rsidRPr="00227C12">
        <w:rPr>
          <w:rStyle w:val="nfasis"/>
          <w:rFonts w:ascii="Maax" w:hAnsi="Maax"/>
          <w:bCs/>
          <w:i w:val="0"/>
          <w:sz w:val="20"/>
          <w:szCs w:val="20"/>
        </w:rPr>
        <w:t xml:space="preserve">, </w:t>
      </w:r>
      <w:r w:rsidR="004E6E18" w:rsidRPr="00227C12">
        <w:rPr>
          <w:rStyle w:val="nfasis"/>
          <w:rFonts w:ascii="Maax" w:hAnsi="Maax"/>
          <w:bCs/>
          <w:i w:val="0"/>
          <w:sz w:val="20"/>
          <w:szCs w:val="20"/>
        </w:rPr>
        <w:t xml:space="preserve">el único </w:t>
      </w:r>
      <w:r w:rsidRPr="00227C12">
        <w:rPr>
          <w:rStyle w:val="nfasis"/>
          <w:rFonts w:ascii="Maax" w:hAnsi="Maax"/>
          <w:bCs/>
          <w:i w:val="0"/>
          <w:sz w:val="20"/>
          <w:szCs w:val="20"/>
        </w:rPr>
        <w:t xml:space="preserve">que </w:t>
      </w:r>
      <w:r w:rsidR="00EC5921">
        <w:rPr>
          <w:rStyle w:val="nfasis"/>
          <w:rFonts w:ascii="Maax" w:hAnsi="Maax"/>
          <w:bCs/>
          <w:i w:val="0"/>
          <w:sz w:val="20"/>
          <w:szCs w:val="20"/>
        </w:rPr>
        <w:t xml:space="preserve">se ha dedicado a la </w:t>
      </w:r>
      <w:r w:rsidRPr="00227C12">
        <w:rPr>
          <w:rStyle w:val="nfasis"/>
          <w:rFonts w:ascii="Maax" w:hAnsi="Maax"/>
          <w:bCs/>
          <w:i w:val="0"/>
          <w:sz w:val="20"/>
          <w:szCs w:val="20"/>
        </w:rPr>
        <w:t>arquitect</w:t>
      </w:r>
      <w:r w:rsidR="00EC5921">
        <w:rPr>
          <w:rStyle w:val="nfasis"/>
          <w:rFonts w:ascii="Maax" w:hAnsi="Maax"/>
          <w:bCs/>
          <w:i w:val="0"/>
          <w:sz w:val="20"/>
          <w:szCs w:val="20"/>
        </w:rPr>
        <w:t>ura como</w:t>
      </w:r>
      <w:r w:rsidRPr="00227C12">
        <w:rPr>
          <w:rStyle w:val="nfasis"/>
          <w:rFonts w:ascii="Maax" w:hAnsi="Maax"/>
          <w:bCs/>
          <w:i w:val="0"/>
          <w:sz w:val="20"/>
          <w:szCs w:val="20"/>
        </w:rPr>
        <w:t xml:space="preserve"> profesión, ha llevado a cabo en paralelo una investigación formal en el ámbito de las artes plásticas. La pintura de interiores posee una larga tradición, pero sus dos obras con forma de diamante</w:t>
      </w:r>
      <w:r w:rsidR="005B3C3A" w:rsidRPr="00227C12">
        <w:rPr>
          <w:rStyle w:val="nfasis"/>
          <w:rFonts w:ascii="Maax" w:hAnsi="Maax"/>
          <w:bCs/>
          <w:i w:val="0"/>
          <w:sz w:val="20"/>
          <w:szCs w:val="20"/>
        </w:rPr>
        <w:t xml:space="preserve">: </w:t>
      </w:r>
      <w:r w:rsidR="005B3C3A" w:rsidRPr="00227C12">
        <w:rPr>
          <w:rStyle w:val="nfasis"/>
          <w:rFonts w:ascii="Maax" w:hAnsi="Maax"/>
          <w:bCs/>
          <w:iCs w:val="0"/>
          <w:sz w:val="20"/>
          <w:szCs w:val="20"/>
        </w:rPr>
        <w:t xml:space="preserve">Habitación plata con figura </w:t>
      </w:r>
      <w:r w:rsidR="005B3C3A" w:rsidRPr="00227C12">
        <w:rPr>
          <w:rStyle w:val="nfasis"/>
          <w:rFonts w:ascii="Maax" w:hAnsi="Maax"/>
          <w:bCs/>
          <w:i w:val="0"/>
          <w:sz w:val="20"/>
          <w:szCs w:val="20"/>
        </w:rPr>
        <w:t xml:space="preserve">(2006) y </w:t>
      </w:r>
      <w:r w:rsidR="005B3C3A" w:rsidRPr="00227C12">
        <w:rPr>
          <w:rStyle w:val="nfasis"/>
          <w:rFonts w:ascii="Maax" w:hAnsi="Maax"/>
          <w:bCs/>
          <w:iCs w:val="0"/>
          <w:sz w:val="20"/>
          <w:szCs w:val="20"/>
        </w:rPr>
        <w:t xml:space="preserve">Habitación roja con figura </w:t>
      </w:r>
      <w:r w:rsidR="005B3C3A" w:rsidRPr="00227C12">
        <w:rPr>
          <w:rStyle w:val="nfasis"/>
          <w:rFonts w:ascii="Maax" w:hAnsi="Maax"/>
          <w:bCs/>
          <w:i w:val="0"/>
          <w:sz w:val="20"/>
          <w:szCs w:val="20"/>
        </w:rPr>
        <w:t>(2005),</w:t>
      </w:r>
      <w:r w:rsidRPr="00227C12">
        <w:rPr>
          <w:rStyle w:val="nfasis"/>
          <w:rFonts w:ascii="Maax" w:hAnsi="Maax"/>
          <w:bCs/>
          <w:i w:val="0"/>
          <w:sz w:val="20"/>
          <w:szCs w:val="20"/>
        </w:rPr>
        <w:t xml:space="preserve"> plantean una temática que se asemeja más al plano arquitectónico que a un espacio real de habitación. También la figura</w:t>
      </w:r>
      <w:r w:rsidR="00EC5921">
        <w:rPr>
          <w:rStyle w:val="nfasis"/>
          <w:rFonts w:ascii="Maax" w:hAnsi="Maax"/>
          <w:bCs/>
          <w:i w:val="0"/>
          <w:sz w:val="20"/>
          <w:szCs w:val="20"/>
        </w:rPr>
        <w:t xml:space="preserve"> dibujada</w:t>
      </w:r>
      <w:r w:rsidRPr="00227C12">
        <w:rPr>
          <w:rStyle w:val="nfasis"/>
          <w:rFonts w:ascii="Maax" w:hAnsi="Maax"/>
          <w:bCs/>
          <w:i w:val="0"/>
          <w:sz w:val="20"/>
          <w:szCs w:val="20"/>
        </w:rPr>
        <w:t xml:space="preserve">, utilizada como indicador de escala, adopta la forma de un elemento decorativo. </w:t>
      </w:r>
    </w:p>
    <w:p w:rsidR="004A3B67" w:rsidRPr="00227C12" w:rsidRDefault="00872B98" w:rsidP="005B3C3A">
      <w:pPr>
        <w:jc w:val="both"/>
        <w:rPr>
          <w:rStyle w:val="nfasis"/>
          <w:rFonts w:ascii="Maax" w:hAnsi="Maax"/>
          <w:bCs/>
          <w:i w:val="0"/>
          <w:sz w:val="20"/>
          <w:szCs w:val="20"/>
        </w:rPr>
      </w:pPr>
      <w:r w:rsidRPr="00227C12">
        <w:rPr>
          <w:rStyle w:val="nfasis"/>
          <w:rFonts w:ascii="Maax" w:hAnsi="Maax"/>
          <w:bCs/>
          <w:i w:val="0"/>
          <w:sz w:val="20"/>
          <w:szCs w:val="20"/>
        </w:rPr>
        <w:t xml:space="preserve">Un enfoque parecido, aunque más conceptual, da forma a la obra de </w:t>
      </w:r>
      <w:r w:rsidRPr="00227C12">
        <w:rPr>
          <w:rStyle w:val="nfasis"/>
          <w:rFonts w:ascii="Maax" w:hAnsi="Maax"/>
          <w:b/>
          <w:bCs/>
          <w:i w:val="0"/>
          <w:sz w:val="20"/>
          <w:szCs w:val="20"/>
        </w:rPr>
        <w:t xml:space="preserve">Fernanda </w:t>
      </w:r>
      <w:r w:rsidRPr="00227C12">
        <w:rPr>
          <w:rStyle w:val="nfasis"/>
          <w:rFonts w:ascii="Maax" w:hAnsi="Maax" w:cstheme="minorHAnsi"/>
          <w:b/>
          <w:bCs/>
          <w:i w:val="0"/>
          <w:sz w:val="20"/>
          <w:szCs w:val="20"/>
        </w:rPr>
        <w:t>Fragateiro</w:t>
      </w:r>
      <w:r w:rsidRPr="00227C12">
        <w:rPr>
          <w:rStyle w:val="nfasis"/>
          <w:rFonts w:ascii="Maax" w:hAnsi="Maax" w:cstheme="minorHAnsi"/>
          <w:bCs/>
          <w:i w:val="0"/>
          <w:sz w:val="20"/>
          <w:szCs w:val="20"/>
        </w:rPr>
        <w:t>, cuya instalación consta de tres elementos</w:t>
      </w:r>
      <w:r w:rsidR="004A3B67" w:rsidRPr="00227C12">
        <w:rPr>
          <w:rStyle w:val="nfasis"/>
          <w:rFonts w:ascii="Maax" w:hAnsi="Maax" w:cstheme="minorHAnsi"/>
          <w:bCs/>
          <w:i w:val="0"/>
          <w:sz w:val="20"/>
          <w:szCs w:val="20"/>
        </w:rPr>
        <w:t xml:space="preserve">: </w:t>
      </w:r>
      <w:proofErr w:type="spellStart"/>
      <w:r w:rsidR="004A3B67" w:rsidRPr="00227C12">
        <w:rPr>
          <w:rStyle w:val="nfasis"/>
          <w:rFonts w:ascii="Maax" w:hAnsi="Maax" w:cstheme="minorHAnsi"/>
          <w:bCs/>
          <w:iCs w:val="0"/>
          <w:sz w:val="20"/>
          <w:szCs w:val="20"/>
        </w:rPr>
        <w:t>Elevation</w:t>
      </w:r>
      <w:proofErr w:type="spellEnd"/>
      <w:r w:rsidR="004A3B67" w:rsidRPr="00227C12">
        <w:rPr>
          <w:rStyle w:val="nfasis"/>
          <w:rFonts w:ascii="Maax" w:hAnsi="Maax" w:cstheme="minorHAnsi"/>
          <w:bCs/>
          <w:iCs w:val="0"/>
          <w:sz w:val="20"/>
          <w:szCs w:val="20"/>
        </w:rPr>
        <w:t xml:space="preserve"> (</w:t>
      </w:r>
      <w:proofErr w:type="spellStart"/>
      <w:r w:rsidR="004A3B67" w:rsidRPr="00227C12">
        <w:rPr>
          <w:rStyle w:val="nfasis"/>
          <w:rFonts w:ascii="Maax" w:hAnsi="Maax" w:cstheme="minorHAnsi"/>
          <w:bCs/>
          <w:iCs w:val="0"/>
          <w:sz w:val="20"/>
          <w:szCs w:val="20"/>
        </w:rPr>
        <w:t>Quiet</w:t>
      </w:r>
      <w:proofErr w:type="spellEnd"/>
      <w:r w:rsidR="004A3B67" w:rsidRPr="00227C12">
        <w:rPr>
          <w:rStyle w:val="nfasis"/>
          <w:rFonts w:ascii="Maax" w:hAnsi="Maax" w:cstheme="minorHAnsi"/>
          <w:bCs/>
          <w:iCs w:val="0"/>
          <w:sz w:val="20"/>
          <w:szCs w:val="20"/>
        </w:rPr>
        <w:t xml:space="preserve"> </w:t>
      </w:r>
      <w:proofErr w:type="spellStart"/>
      <w:r w:rsidR="004A3B67" w:rsidRPr="00227C12">
        <w:rPr>
          <w:rStyle w:val="nfasis"/>
          <w:rFonts w:ascii="Maax" w:hAnsi="Maax" w:cstheme="minorHAnsi"/>
          <w:bCs/>
          <w:iCs w:val="0"/>
          <w:sz w:val="20"/>
          <w:szCs w:val="20"/>
        </w:rPr>
        <w:t>Side</w:t>
      </w:r>
      <w:proofErr w:type="spellEnd"/>
      <w:r w:rsidR="004A3B67" w:rsidRPr="00227C12">
        <w:rPr>
          <w:rStyle w:val="nfasis"/>
          <w:rFonts w:ascii="Maax" w:hAnsi="Maax" w:cstheme="minorHAnsi"/>
          <w:bCs/>
          <w:iCs w:val="0"/>
          <w:sz w:val="20"/>
          <w:szCs w:val="20"/>
        </w:rPr>
        <w:t xml:space="preserve">); </w:t>
      </w:r>
      <w:proofErr w:type="spellStart"/>
      <w:r w:rsidR="004A3B67" w:rsidRPr="00227C12">
        <w:rPr>
          <w:rStyle w:val="nfasis"/>
          <w:rFonts w:ascii="Maax" w:hAnsi="Maax" w:cstheme="minorHAnsi"/>
          <w:bCs/>
          <w:iCs w:val="0"/>
          <w:sz w:val="20"/>
          <w:szCs w:val="20"/>
        </w:rPr>
        <w:t>Ordinariness</w:t>
      </w:r>
      <w:proofErr w:type="spellEnd"/>
      <w:r w:rsidR="004A3B67" w:rsidRPr="00227C12">
        <w:rPr>
          <w:rStyle w:val="nfasis"/>
          <w:rFonts w:ascii="Maax" w:hAnsi="Maax" w:cstheme="minorHAnsi"/>
          <w:bCs/>
          <w:iCs w:val="0"/>
          <w:sz w:val="20"/>
          <w:szCs w:val="20"/>
        </w:rPr>
        <w:t xml:space="preserve"> and Light, </w:t>
      </w:r>
      <w:proofErr w:type="spellStart"/>
      <w:r w:rsidR="004A3B67" w:rsidRPr="00227C12">
        <w:rPr>
          <w:rStyle w:val="nfasis"/>
          <w:rFonts w:ascii="Maax" w:hAnsi="Maax" w:cstheme="minorHAnsi"/>
          <w:bCs/>
          <w:iCs w:val="0"/>
          <w:sz w:val="20"/>
          <w:szCs w:val="20"/>
        </w:rPr>
        <w:t>after</w:t>
      </w:r>
      <w:proofErr w:type="spellEnd"/>
      <w:r w:rsidR="004A3B67" w:rsidRPr="00227C12">
        <w:rPr>
          <w:rStyle w:val="nfasis"/>
          <w:rFonts w:ascii="Maax" w:hAnsi="Maax" w:cstheme="minorHAnsi"/>
          <w:bCs/>
          <w:iCs w:val="0"/>
          <w:sz w:val="20"/>
          <w:szCs w:val="20"/>
        </w:rPr>
        <w:t xml:space="preserve"> Alison and Peter </w:t>
      </w:r>
      <w:proofErr w:type="spellStart"/>
      <w:r w:rsidR="004A3B67" w:rsidRPr="00227C12">
        <w:rPr>
          <w:rStyle w:val="nfasis"/>
          <w:rFonts w:ascii="Maax" w:hAnsi="Maax" w:cstheme="minorHAnsi"/>
          <w:bCs/>
          <w:iCs w:val="0"/>
          <w:sz w:val="20"/>
          <w:szCs w:val="20"/>
        </w:rPr>
        <w:t>Smithson</w:t>
      </w:r>
      <w:proofErr w:type="spellEnd"/>
      <w:r w:rsidR="004A3B67" w:rsidRPr="00227C12">
        <w:rPr>
          <w:rStyle w:val="nfasis"/>
          <w:rFonts w:ascii="Maax" w:hAnsi="Maax" w:cstheme="minorHAnsi"/>
          <w:bCs/>
          <w:iCs w:val="0"/>
          <w:sz w:val="20"/>
          <w:szCs w:val="20"/>
        </w:rPr>
        <w:t xml:space="preserve"> </w:t>
      </w:r>
      <w:r w:rsidR="004A3B67" w:rsidRPr="00227C12">
        <w:rPr>
          <w:rStyle w:val="nfasis"/>
          <w:rFonts w:ascii="Maax" w:hAnsi="Maax" w:cstheme="minorHAnsi"/>
          <w:bCs/>
          <w:i w:val="0"/>
          <w:sz w:val="20"/>
          <w:szCs w:val="20"/>
        </w:rPr>
        <w:t>(2018);</w:t>
      </w:r>
      <w:r w:rsidR="004A3B67" w:rsidRPr="00227C12">
        <w:rPr>
          <w:rStyle w:val="nfasis"/>
          <w:rFonts w:ascii="Maax" w:hAnsi="Maax" w:cstheme="minorHAnsi"/>
          <w:bCs/>
          <w:iCs w:val="0"/>
          <w:sz w:val="20"/>
          <w:szCs w:val="20"/>
        </w:rPr>
        <w:t xml:space="preserve"> y Blue </w:t>
      </w:r>
      <w:proofErr w:type="spellStart"/>
      <w:r w:rsidR="004A3B67" w:rsidRPr="00227C12">
        <w:rPr>
          <w:rStyle w:val="nfasis"/>
          <w:rFonts w:ascii="Maax" w:hAnsi="Maax" w:cstheme="minorHAnsi"/>
          <w:bCs/>
          <w:iCs w:val="0"/>
          <w:sz w:val="20"/>
          <w:szCs w:val="20"/>
        </w:rPr>
        <w:t>Window</w:t>
      </w:r>
      <w:proofErr w:type="spellEnd"/>
      <w:r w:rsidR="004A3B67" w:rsidRPr="00227C12">
        <w:rPr>
          <w:rStyle w:val="nfasis"/>
          <w:rFonts w:ascii="Maax" w:hAnsi="Maax" w:cstheme="minorHAnsi"/>
          <w:bCs/>
          <w:iCs w:val="0"/>
          <w:sz w:val="20"/>
          <w:szCs w:val="20"/>
        </w:rPr>
        <w:t xml:space="preserve"> </w:t>
      </w:r>
      <w:r w:rsidR="004A3B67" w:rsidRPr="00227C12">
        <w:rPr>
          <w:rStyle w:val="nfasis"/>
          <w:rFonts w:ascii="Maax" w:hAnsi="Maax" w:cstheme="minorHAnsi"/>
          <w:bCs/>
          <w:i w:val="0"/>
          <w:sz w:val="20"/>
          <w:szCs w:val="20"/>
        </w:rPr>
        <w:t xml:space="preserve">(2018), </w:t>
      </w:r>
      <w:r w:rsidRPr="00227C12">
        <w:rPr>
          <w:rStyle w:val="nfasis"/>
          <w:rFonts w:ascii="Maax" w:hAnsi="Maax" w:cstheme="minorHAnsi"/>
          <w:bCs/>
          <w:i w:val="0"/>
          <w:sz w:val="20"/>
          <w:szCs w:val="20"/>
        </w:rPr>
        <w:t xml:space="preserve">todos ellos alusivos al proyecto social de los </w:t>
      </w:r>
      <w:r w:rsidRPr="00227C12">
        <w:rPr>
          <w:rStyle w:val="A4"/>
          <w:rFonts w:ascii="Maax" w:hAnsi="Maax" w:cstheme="minorHAnsi"/>
          <w:sz w:val="20"/>
          <w:szCs w:val="20"/>
        </w:rPr>
        <w:t>“</w:t>
      </w:r>
      <w:proofErr w:type="spellStart"/>
      <w:r w:rsidRPr="00227C12">
        <w:rPr>
          <w:rStyle w:val="A4"/>
          <w:rFonts w:ascii="Maax" w:hAnsi="Maax" w:cstheme="minorHAnsi"/>
          <w:sz w:val="20"/>
          <w:szCs w:val="20"/>
        </w:rPr>
        <w:t>Robin</w:t>
      </w:r>
      <w:proofErr w:type="spellEnd"/>
      <w:r w:rsidRPr="00227C12">
        <w:rPr>
          <w:rStyle w:val="A4"/>
          <w:rFonts w:ascii="Maax" w:hAnsi="Maax" w:cstheme="minorHAnsi"/>
          <w:sz w:val="20"/>
          <w:szCs w:val="20"/>
        </w:rPr>
        <w:t xml:space="preserve"> Hood </w:t>
      </w:r>
      <w:proofErr w:type="spellStart"/>
      <w:r w:rsidRPr="00227C12">
        <w:rPr>
          <w:rStyle w:val="A4"/>
          <w:rFonts w:ascii="Maax" w:hAnsi="Maax" w:cstheme="minorHAnsi"/>
          <w:sz w:val="20"/>
          <w:szCs w:val="20"/>
        </w:rPr>
        <w:t>Gardens</w:t>
      </w:r>
      <w:proofErr w:type="spellEnd"/>
      <w:r w:rsidRPr="00227C12">
        <w:rPr>
          <w:rStyle w:val="A4"/>
          <w:rFonts w:ascii="Maax" w:hAnsi="Maax" w:cstheme="minorHAnsi"/>
          <w:sz w:val="20"/>
          <w:szCs w:val="20"/>
        </w:rPr>
        <w:t>”</w:t>
      </w:r>
      <w:r w:rsidR="00AC5F89">
        <w:rPr>
          <w:rStyle w:val="A4"/>
          <w:rFonts w:ascii="Maax" w:hAnsi="Maax" w:cstheme="minorHAnsi"/>
          <w:sz w:val="20"/>
          <w:szCs w:val="20"/>
        </w:rPr>
        <w:t>,</w:t>
      </w:r>
      <w:bookmarkStart w:id="0" w:name="_GoBack"/>
      <w:bookmarkEnd w:id="0"/>
      <w:r w:rsidRPr="00227C12">
        <w:rPr>
          <w:rStyle w:val="A4"/>
          <w:rFonts w:ascii="Maax" w:hAnsi="Maax" w:cstheme="minorHAnsi"/>
          <w:sz w:val="20"/>
          <w:szCs w:val="20"/>
        </w:rPr>
        <w:t xml:space="preserve"> de</w:t>
      </w:r>
      <w:r w:rsidRPr="00227C12">
        <w:rPr>
          <w:rStyle w:val="nfasis"/>
          <w:rFonts w:ascii="Maax" w:hAnsi="Maax" w:cstheme="minorHAnsi"/>
          <w:bCs/>
          <w:i w:val="0"/>
          <w:sz w:val="20"/>
          <w:szCs w:val="20"/>
        </w:rPr>
        <w:t xml:space="preserve"> </w:t>
      </w:r>
      <w:r w:rsidRPr="00227C12">
        <w:rPr>
          <w:rStyle w:val="A4"/>
          <w:rFonts w:ascii="Maax" w:hAnsi="Maax" w:cstheme="minorHAnsi"/>
          <w:sz w:val="20"/>
          <w:szCs w:val="20"/>
        </w:rPr>
        <w:t xml:space="preserve">Alison y Peter </w:t>
      </w:r>
      <w:proofErr w:type="spellStart"/>
      <w:r w:rsidRPr="00227C12">
        <w:rPr>
          <w:rStyle w:val="A4"/>
          <w:rFonts w:ascii="Maax" w:hAnsi="Maax" w:cstheme="minorHAnsi"/>
          <w:sz w:val="20"/>
          <w:szCs w:val="20"/>
        </w:rPr>
        <w:t>Smithson</w:t>
      </w:r>
      <w:proofErr w:type="spellEnd"/>
      <w:r w:rsidRPr="00227C12">
        <w:rPr>
          <w:rStyle w:val="A4"/>
          <w:rFonts w:ascii="Maax" w:hAnsi="Maax" w:cstheme="minorHAnsi"/>
          <w:sz w:val="20"/>
          <w:szCs w:val="20"/>
        </w:rPr>
        <w:t xml:space="preserve">: un edificio que </w:t>
      </w:r>
      <w:r w:rsidR="00EC5921">
        <w:rPr>
          <w:rStyle w:val="A4"/>
          <w:rFonts w:ascii="Maax" w:hAnsi="Maax" w:cstheme="minorHAnsi"/>
          <w:sz w:val="20"/>
          <w:szCs w:val="20"/>
        </w:rPr>
        <w:t>inicialmente</w:t>
      </w:r>
      <w:r w:rsidRPr="00227C12">
        <w:rPr>
          <w:rStyle w:val="A4"/>
          <w:rFonts w:ascii="Maax" w:hAnsi="Maax" w:cstheme="minorHAnsi"/>
          <w:sz w:val="20"/>
          <w:szCs w:val="20"/>
        </w:rPr>
        <w:t xml:space="preserve"> fue emblema de la utopía moderna y que acabó ejemplificando sus defectos. La estructura de este desproporcionado relieve mural es una réplica de la gigantesca fachada del edificio de los </w:t>
      </w:r>
      <w:proofErr w:type="spellStart"/>
      <w:r w:rsidRPr="00227C12">
        <w:rPr>
          <w:rStyle w:val="A4"/>
          <w:rFonts w:ascii="Maax" w:hAnsi="Maax" w:cstheme="minorHAnsi"/>
          <w:sz w:val="20"/>
          <w:szCs w:val="20"/>
        </w:rPr>
        <w:t>Smithson</w:t>
      </w:r>
      <w:proofErr w:type="spellEnd"/>
      <w:r w:rsidRPr="00227C12">
        <w:rPr>
          <w:rStyle w:val="A4"/>
          <w:rFonts w:ascii="Maax" w:hAnsi="Maax" w:cstheme="minorHAnsi"/>
          <w:sz w:val="20"/>
          <w:szCs w:val="20"/>
        </w:rPr>
        <w:t xml:space="preserve"> y sugiere cómo una excesiva racionalización de los espacios residenciales puede acabar soslayando las necesidades concretas de los individuos que los habitan. </w:t>
      </w:r>
      <w:r w:rsidR="00EC5921">
        <w:rPr>
          <w:rStyle w:val="A4"/>
          <w:rFonts w:ascii="Maax" w:hAnsi="Maax" w:cstheme="minorHAnsi"/>
          <w:sz w:val="20"/>
          <w:szCs w:val="20"/>
        </w:rPr>
        <w:t>“</w:t>
      </w:r>
      <w:r w:rsidRPr="00227C12">
        <w:rPr>
          <w:rStyle w:val="nfasis"/>
          <w:rFonts w:ascii="Maax" w:hAnsi="Maax" w:cstheme="minorHAnsi"/>
          <w:bCs/>
          <w:i w:val="0"/>
          <w:sz w:val="20"/>
          <w:szCs w:val="20"/>
        </w:rPr>
        <w:t>Fragateiro</w:t>
      </w:r>
      <w:r w:rsidRPr="00227C12">
        <w:rPr>
          <w:rStyle w:val="nfasis"/>
          <w:rFonts w:ascii="Maax" w:hAnsi="Maax"/>
          <w:bCs/>
          <w:i w:val="0"/>
          <w:sz w:val="20"/>
          <w:szCs w:val="20"/>
        </w:rPr>
        <w:t xml:space="preserve"> estaría, en cierto modo, poniendo en entredicho el fin mismo de la utopía moderna al equipararla con una escultura conceptual</w:t>
      </w:r>
      <w:r w:rsidR="00EC5921">
        <w:rPr>
          <w:rStyle w:val="nfasis"/>
          <w:rFonts w:ascii="Maax" w:hAnsi="Maax"/>
          <w:bCs/>
          <w:i w:val="0"/>
          <w:sz w:val="20"/>
          <w:szCs w:val="20"/>
        </w:rPr>
        <w:t>”, asegura el comisario</w:t>
      </w:r>
      <w:r w:rsidRPr="00227C12">
        <w:rPr>
          <w:rStyle w:val="nfasis"/>
          <w:rFonts w:ascii="Maax" w:hAnsi="Maax"/>
          <w:bCs/>
          <w:i w:val="0"/>
          <w:sz w:val="20"/>
          <w:szCs w:val="20"/>
        </w:rPr>
        <w:t xml:space="preserve">. </w:t>
      </w:r>
    </w:p>
    <w:p w:rsidR="004A3B67" w:rsidRPr="00227C12" w:rsidRDefault="00872B98" w:rsidP="005B3C3A">
      <w:pPr>
        <w:jc w:val="both"/>
        <w:rPr>
          <w:rStyle w:val="nfasis"/>
          <w:rFonts w:ascii="Maax" w:hAnsi="Maax"/>
          <w:bCs/>
          <w:i w:val="0"/>
          <w:sz w:val="20"/>
          <w:szCs w:val="20"/>
        </w:rPr>
      </w:pPr>
      <w:r w:rsidRPr="00227C12">
        <w:rPr>
          <w:rStyle w:val="nfasis"/>
          <w:rFonts w:ascii="Maax" w:hAnsi="Maax"/>
          <w:bCs/>
          <w:i w:val="0"/>
          <w:sz w:val="20"/>
          <w:szCs w:val="20"/>
        </w:rPr>
        <w:t xml:space="preserve">Ese enfoque crítico de la arquitectura como constructo alimenta también la obra </w:t>
      </w:r>
      <w:r w:rsidRPr="00222FF7">
        <w:rPr>
          <w:rStyle w:val="nfasis"/>
          <w:rFonts w:ascii="Maax" w:hAnsi="Maax"/>
          <w:bCs/>
          <w:i w:val="0"/>
          <w:sz w:val="20"/>
          <w:szCs w:val="20"/>
        </w:rPr>
        <w:t xml:space="preserve">de </w:t>
      </w:r>
      <w:proofErr w:type="spellStart"/>
      <w:r w:rsidRPr="00222FF7">
        <w:rPr>
          <w:rStyle w:val="nfasis"/>
          <w:rFonts w:ascii="Maax" w:hAnsi="Maax"/>
          <w:b/>
          <w:bCs/>
          <w:i w:val="0"/>
          <w:sz w:val="20"/>
          <w:szCs w:val="20"/>
        </w:rPr>
        <w:t>Muntadas</w:t>
      </w:r>
      <w:proofErr w:type="spellEnd"/>
      <w:r w:rsidRPr="00222FF7">
        <w:rPr>
          <w:rStyle w:val="nfasis"/>
          <w:rFonts w:ascii="Maax" w:hAnsi="Maax"/>
          <w:bCs/>
          <w:i w:val="0"/>
          <w:sz w:val="20"/>
          <w:szCs w:val="20"/>
        </w:rPr>
        <w:t xml:space="preserve">. </w:t>
      </w:r>
      <w:r w:rsidRPr="00222FF7">
        <w:rPr>
          <w:rStyle w:val="nfasis"/>
          <w:rFonts w:ascii="Maax" w:hAnsi="Maax"/>
          <w:bCs/>
          <w:sz w:val="20"/>
          <w:szCs w:val="20"/>
        </w:rPr>
        <w:t>Cercas (</w:t>
      </w:r>
      <w:proofErr w:type="spellStart"/>
      <w:r w:rsidRPr="00222FF7">
        <w:rPr>
          <w:rStyle w:val="nfasis"/>
          <w:rFonts w:ascii="Maax" w:hAnsi="Maax"/>
          <w:bCs/>
          <w:sz w:val="20"/>
          <w:szCs w:val="20"/>
        </w:rPr>
        <w:t>Fences</w:t>
      </w:r>
      <w:proofErr w:type="spellEnd"/>
      <w:r w:rsidR="005B3C3A" w:rsidRPr="00222FF7">
        <w:rPr>
          <w:rStyle w:val="nfasis"/>
          <w:rFonts w:ascii="Maax" w:hAnsi="Maax"/>
          <w:bCs/>
          <w:sz w:val="20"/>
          <w:szCs w:val="20"/>
        </w:rPr>
        <w:t xml:space="preserve"> / Rejas</w:t>
      </w:r>
      <w:r w:rsidRPr="00222FF7">
        <w:rPr>
          <w:rStyle w:val="nfasis"/>
          <w:rFonts w:ascii="Maax" w:hAnsi="Maax"/>
          <w:bCs/>
          <w:sz w:val="20"/>
          <w:szCs w:val="20"/>
        </w:rPr>
        <w:t>)</w:t>
      </w:r>
      <w:r w:rsidRPr="00222FF7">
        <w:rPr>
          <w:rStyle w:val="nfasis"/>
          <w:rFonts w:ascii="Maax" w:hAnsi="Maax"/>
          <w:bCs/>
          <w:i w:val="0"/>
          <w:sz w:val="20"/>
          <w:szCs w:val="20"/>
        </w:rPr>
        <w:t xml:space="preserve"> </w:t>
      </w:r>
      <w:r w:rsidR="005B3C3A" w:rsidRPr="00222FF7">
        <w:rPr>
          <w:rStyle w:val="nfasis"/>
          <w:rFonts w:ascii="Maax" w:hAnsi="Maax"/>
          <w:bCs/>
          <w:i w:val="0"/>
          <w:sz w:val="20"/>
          <w:szCs w:val="20"/>
        </w:rPr>
        <w:t xml:space="preserve">(2009), es </w:t>
      </w:r>
      <w:r w:rsidRPr="00222FF7">
        <w:rPr>
          <w:rStyle w:val="nfasis"/>
          <w:rFonts w:ascii="Maax" w:hAnsi="Maax"/>
          <w:bCs/>
          <w:i w:val="0"/>
          <w:sz w:val="20"/>
          <w:szCs w:val="20"/>
        </w:rPr>
        <w:t xml:space="preserve">una serie de doce fotografías que muestra </w:t>
      </w:r>
      <w:r w:rsidRPr="00227C12">
        <w:rPr>
          <w:rStyle w:val="nfasis"/>
          <w:rFonts w:ascii="Maax" w:hAnsi="Maax"/>
          <w:bCs/>
          <w:i w:val="0"/>
          <w:sz w:val="20"/>
          <w:szCs w:val="20"/>
        </w:rPr>
        <w:t>los accesos enrejados a viviendas de zonas residenciales de S</w:t>
      </w:r>
      <w:r w:rsidR="004E6E18" w:rsidRPr="00227C12">
        <w:rPr>
          <w:rStyle w:val="nfasis"/>
          <w:rFonts w:ascii="Maax" w:hAnsi="Maax" w:cs="Calibri"/>
          <w:bCs/>
          <w:i w:val="0"/>
          <w:sz w:val="20"/>
          <w:szCs w:val="20"/>
        </w:rPr>
        <w:t>ã</w:t>
      </w:r>
      <w:r w:rsidR="00A20545" w:rsidRPr="00227C12">
        <w:rPr>
          <w:rStyle w:val="nfasis"/>
          <w:rFonts w:ascii="Maax" w:hAnsi="Maax"/>
          <w:bCs/>
          <w:i w:val="0"/>
          <w:sz w:val="20"/>
          <w:szCs w:val="20"/>
        </w:rPr>
        <w:t>o</w:t>
      </w:r>
      <w:r w:rsidRPr="00227C12">
        <w:rPr>
          <w:rStyle w:val="nfasis"/>
          <w:rFonts w:ascii="Maax" w:hAnsi="Maax"/>
          <w:bCs/>
          <w:i w:val="0"/>
          <w:sz w:val="20"/>
          <w:szCs w:val="20"/>
        </w:rPr>
        <w:t xml:space="preserve"> Paulo</w:t>
      </w:r>
      <w:r w:rsidR="005B3C3A" w:rsidRPr="00227C12">
        <w:rPr>
          <w:rStyle w:val="nfasis"/>
          <w:rFonts w:ascii="Maax" w:hAnsi="Maax"/>
          <w:bCs/>
          <w:i w:val="0"/>
          <w:sz w:val="20"/>
          <w:szCs w:val="20"/>
        </w:rPr>
        <w:t xml:space="preserve"> y</w:t>
      </w:r>
      <w:r w:rsidRPr="00227C12">
        <w:rPr>
          <w:rStyle w:val="nfasis"/>
          <w:rFonts w:ascii="Maax" w:hAnsi="Maax"/>
          <w:bCs/>
          <w:i w:val="0"/>
          <w:sz w:val="20"/>
          <w:szCs w:val="20"/>
        </w:rPr>
        <w:t xml:space="preserve"> plantea una reflexión sobre la forma en la que, al intentar mantener sus propiedades a salvo de extraños, los ciudadanos acaban amurallándose, convirtiendo el hogar en una especie de prisión y revirtiendo con ello el propio concepto de seguridad. </w:t>
      </w:r>
    </w:p>
    <w:p w:rsidR="00317AD2" w:rsidRPr="00216214" w:rsidRDefault="00872B98" w:rsidP="00431134">
      <w:pPr>
        <w:jc w:val="both"/>
        <w:rPr>
          <w:rStyle w:val="nfasis"/>
          <w:rFonts w:ascii="Maax" w:hAnsi="Maax"/>
          <w:bCs/>
          <w:i w:val="0"/>
          <w:sz w:val="20"/>
          <w:szCs w:val="20"/>
        </w:rPr>
      </w:pPr>
      <w:r w:rsidRPr="00227C12">
        <w:rPr>
          <w:rStyle w:val="nfasis"/>
          <w:rFonts w:ascii="Maax" w:hAnsi="Maax"/>
          <w:bCs/>
          <w:i w:val="0"/>
          <w:sz w:val="20"/>
          <w:szCs w:val="20"/>
        </w:rPr>
        <w:t xml:space="preserve">También </w:t>
      </w:r>
      <w:r w:rsidRPr="00227C12">
        <w:rPr>
          <w:rStyle w:val="nfasis"/>
          <w:rFonts w:ascii="Maax" w:hAnsi="Maax"/>
          <w:b/>
          <w:bCs/>
          <w:i w:val="0"/>
          <w:sz w:val="20"/>
          <w:szCs w:val="20"/>
        </w:rPr>
        <w:t>Julie Mehretu</w:t>
      </w:r>
      <w:r w:rsidRPr="00227C12">
        <w:rPr>
          <w:rStyle w:val="nfasis"/>
          <w:rFonts w:ascii="Maax" w:hAnsi="Maax"/>
          <w:bCs/>
          <w:i w:val="0"/>
          <w:sz w:val="20"/>
          <w:szCs w:val="20"/>
        </w:rPr>
        <w:t xml:space="preserve"> reflexiona sobre la importancia de la arquitectura como marco de estructuras e interacci</w:t>
      </w:r>
      <w:r w:rsidR="00EC5921">
        <w:rPr>
          <w:rStyle w:val="nfasis"/>
          <w:rFonts w:ascii="Maax" w:hAnsi="Maax"/>
          <w:bCs/>
          <w:i w:val="0"/>
          <w:sz w:val="20"/>
          <w:szCs w:val="20"/>
        </w:rPr>
        <w:t>ones</w:t>
      </w:r>
      <w:r w:rsidRPr="00227C12">
        <w:rPr>
          <w:rStyle w:val="nfasis"/>
          <w:rFonts w:ascii="Maax" w:hAnsi="Maax"/>
          <w:bCs/>
          <w:i w:val="0"/>
          <w:sz w:val="20"/>
          <w:szCs w:val="20"/>
        </w:rPr>
        <w:t xml:space="preserve"> sociales. </w:t>
      </w:r>
      <w:r w:rsidR="00EC5921">
        <w:rPr>
          <w:rStyle w:val="nfasis"/>
          <w:rFonts w:ascii="Maax" w:hAnsi="Maax"/>
          <w:bCs/>
          <w:i w:val="0"/>
          <w:sz w:val="20"/>
          <w:szCs w:val="20"/>
        </w:rPr>
        <w:t>L</w:t>
      </w:r>
      <w:r w:rsidRPr="00227C12">
        <w:rPr>
          <w:rStyle w:val="nfasis"/>
          <w:rFonts w:ascii="Maax" w:hAnsi="Maax"/>
          <w:bCs/>
          <w:i w:val="0"/>
          <w:sz w:val="20"/>
          <w:szCs w:val="20"/>
        </w:rPr>
        <w:t xml:space="preserve">a artista ha hecho frecuentes referencias en su trabajo a la arquitectura, usando dibujo técnico y siluetas de edificios como base de muchas de sus composiciones. </w:t>
      </w:r>
      <w:proofErr w:type="spellStart"/>
      <w:r w:rsidR="005B3C3A" w:rsidRPr="00227C12">
        <w:rPr>
          <w:rStyle w:val="nfasis"/>
          <w:rFonts w:ascii="Maax" w:hAnsi="Maax"/>
          <w:bCs/>
          <w:iCs w:val="0"/>
          <w:sz w:val="20"/>
          <w:szCs w:val="20"/>
        </w:rPr>
        <w:t>Epigraph</w:t>
      </w:r>
      <w:proofErr w:type="spellEnd"/>
      <w:r w:rsidR="005B3C3A" w:rsidRPr="00227C12">
        <w:rPr>
          <w:rStyle w:val="nfasis"/>
          <w:rFonts w:ascii="Maax" w:hAnsi="Maax"/>
          <w:bCs/>
          <w:iCs w:val="0"/>
          <w:sz w:val="20"/>
          <w:szCs w:val="20"/>
        </w:rPr>
        <w:t xml:space="preserve">, </w:t>
      </w:r>
      <w:proofErr w:type="spellStart"/>
      <w:r w:rsidR="005B3C3A" w:rsidRPr="00227C12">
        <w:rPr>
          <w:rStyle w:val="nfasis"/>
          <w:rFonts w:ascii="Maax" w:hAnsi="Maax"/>
          <w:bCs/>
          <w:iCs w:val="0"/>
          <w:sz w:val="20"/>
          <w:szCs w:val="20"/>
        </w:rPr>
        <w:t>Damascus</w:t>
      </w:r>
      <w:proofErr w:type="spellEnd"/>
      <w:r w:rsidR="005B3C3A" w:rsidRPr="00227C12">
        <w:rPr>
          <w:rStyle w:val="nfasis"/>
          <w:rFonts w:ascii="Maax" w:hAnsi="Maax"/>
          <w:bCs/>
          <w:i w:val="0"/>
          <w:sz w:val="20"/>
          <w:szCs w:val="20"/>
        </w:rPr>
        <w:t xml:space="preserve"> (2016)</w:t>
      </w:r>
      <w:r w:rsidR="00EC5921">
        <w:rPr>
          <w:rStyle w:val="nfasis"/>
          <w:rFonts w:ascii="Maax" w:hAnsi="Maax"/>
          <w:bCs/>
          <w:i w:val="0"/>
          <w:sz w:val="20"/>
          <w:szCs w:val="20"/>
        </w:rPr>
        <w:t xml:space="preserve"> es un</w:t>
      </w:r>
      <w:r w:rsidR="00EC5921" w:rsidRPr="00227C12">
        <w:rPr>
          <w:rStyle w:val="nfasis"/>
          <w:rFonts w:ascii="Maax" w:hAnsi="Maax"/>
          <w:bCs/>
          <w:i w:val="0"/>
          <w:sz w:val="20"/>
          <w:szCs w:val="20"/>
        </w:rPr>
        <w:t xml:space="preserve"> políptico de grabados</w:t>
      </w:r>
      <w:r w:rsidR="00EC5921">
        <w:rPr>
          <w:rStyle w:val="nfasis"/>
          <w:rFonts w:ascii="Maax" w:hAnsi="Maax"/>
          <w:bCs/>
          <w:i w:val="0"/>
          <w:sz w:val="20"/>
          <w:szCs w:val="20"/>
        </w:rPr>
        <w:t xml:space="preserve"> que</w:t>
      </w:r>
      <w:r w:rsidR="00EC5921" w:rsidRPr="00227C12">
        <w:rPr>
          <w:rStyle w:val="nfasis"/>
          <w:rFonts w:ascii="Maax" w:hAnsi="Maax"/>
          <w:bCs/>
          <w:i w:val="0"/>
          <w:sz w:val="20"/>
          <w:szCs w:val="20"/>
        </w:rPr>
        <w:t xml:space="preserve"> </w:t>
      </w:r>
      <w:r w:rsidRPr="00227C12">
        <w:rPr>
          <w:rStyle w:val="nfasis"/>
          <w:rFonts w:ascii="Maax" w:hAnsi="Maax"/>
          <w:bCs/>
          <w:i w:val="0"/>
          <w:sz w:val="20"/>
          <w:szCs w:val="20"/>
        </w:rPr>
        <w:t xml:space="preserve">forma parte de un </w:t>
      </w:r>
      <w:r w:rsidRPr="00216214">
        <w:rPr>
          <w:rStyle w:val="nfasis"/>
          <w:rFonts w:ascii="Maax" w:hAnsi="Maax"/>
          <w:bCs/>
          <w:i w:val="0"/>
          <w:sz w:val="20"/>
          <w:szCs w:val="20"/>
        </w:rPr>
        <w:t>corpus de obra de Mehretu sobre la destrucción producida por la guerra civil en Siria.</w:t>
      </w:r>
      <w:r w:rsidR="00163087" w:rsidRPr="00216214">
        <w:rPr>
          <w:rStyle w:val="nfasis"/>
          <w:rFonts w:ascii="Maax" w:hAnsi="Maax"/>
          <w:bCs/>
          <w:i w:val="0"/>
          <w:sz w:val="20"/>
          <w:szCs w:val="20"/>
        </w:rPr>
        <w:t xml:space="preserve"> </w:t>
      </w:r>
    </w:p>
    <w:p w:rsidR="00F25DAF" w:rsidRDefault="00216214" w:rsidP="00431134">
      <w:pPr>
        <w:jc w:val="both"/>
        <w:rPr>
          <w:rStyle w:val="nfasis"/>
          <w:rFonts w:ascii="Maax" w:hAnsi="Maax"/>
          <w:bCs/>
          <w:i w:val="0"/>
          <w:sz w:val="20"/>
          <w:szCs w:val="20"/>
        </w:rPr>
      </w:pPr>
      <w:r w:rsidRPr="00216214">
        <w:rPr>
          <w:rStyle w:val="nfasis"/>
          <w:rFonts w:ascii="Maax" w:hAnsi="Maax"/>
          <w:bCs/>
          <w:i w:val="0"/>
          <w:sz w:val="20"/>
          <w:szCs w:val="20"/>
        </w:rPr>
        <w:t>“</w:t>
      </w:r>
      <w:r w:rsidR="00163087" w:rsidRPr="00216214">
        <w:rPr>
          <w:rStyle w:val="nfasis"/>
          <w:rFonts w:ascii="Maax" w:hAnsi="Maax"/>
          <w:bCs/>
          <w:i w:val="0"/>
          <w:sz w:val="20"/>
          <w:szCs w:val="20"/>
        </w:rPr>
        <w:t>Durante años</w:t>
      </w:r>
      <w:r w:rsidR="00317AD2" w:rsidRPr="00216214">
        <w:rPr>
          <w:rStyle w:val="nfasis"/>
          <w:rFonts w:ascii="Maax" w:hAnsi="Maax"/>
          <w:bCs/>
          <w:i w:val="0"/>
          <w:sz w:val="20"/>
          <w:szCs w:val="20"/>
        </w:rPr>
        <w:t xml:space="preserve">, </w:t>
      </w:r>
      <w:r w:rsidR="00783C13" w:rsidRPr="00216214">
        <w:rPr>
          <w:rStyle w:val="nfasis"/>
          <w:rFonts w:ascii="Maax" w:hAnsi="Maax"/>
          <w:bCs/>
          <w:i w:val="0"/>
          <w:sz w:val="20"/>
          <w:szCs w:val="20"/>
        </w:rPr>
        <w:t>Mehretu utilizó</w:t>
      </w:r>
      <w:r w:rsidR="00163087" w:rsidRPr="00216214">
        <w:rPr>
          <w:rStyle w:val="nfasis"/>
          <w:rFonts w:ascii="Maax" w:hAnsi="Maax"/>
          <w:bCs/>
          <w:i w:val="0"/>
          <w:sz w:val="20"/>
          <w:szCs w:val="20"/>
        </w:rPr>
        <w:t xml:space="preserve"> la arquitectura y su representación </w:t>
      </w:r>
      <w:r w:rsidR="00783C13" w:rsidRPr="00216214">
        <w:rPr>
          <w:rStyle w:val="nfasis"/>
          <w:rFonts w:ascii="Maax" w:hAnsi="Maax"/>
          <w:bCs/>
          <w:i w:val="0"/>
          <w:sz w:val="20"/>
          <w:szCs w:val="20"/>
        </w:rPr>
        <w:t xml:space="preserve">como base </w:t>
      </w:r>
      <w:r w:rsidR="00163087" w:rsidRPr="00216214">
        <w:rPr>
          <w:rStyle w:val="nfasis"/>
          <w:rFonts w:ascii="Maax" w:hAnsi="Maax"/>
          <w:bCs/>
          <w:i w:val="0"/>
          <w:sz w:val="20"/>
          <w:szCs w:val="20"/>
        </w:rPr>
        <w:t>de su trabaj</w:t>
      </w:r>
      <w:r w:rsidR="00783C13" w:rsidRPr="00216214">
        <w:rPr>
          <w:rStyle w:val="nfasis"/>
          <w:rFonts w:ascii="Maax" w:hAnsi="Maax"/>
          <w:bCs/>
          <w:i w:val="0"/>
          <w:sz w:val="20"/>
          <w:szCs w:val="20"/>
        </w:rPr>
        <w:t>o</w:t>
      </w:r>
      <w:r w:rsidR="00163087" w:rsidRPr="00216214">
        <w:rPr>
          <w:rStyle w:val="nfasis"/>
          <w:rFonts w:ascii="Maax" w:hAnsi="Maax"/>
          <w:bCs/>
          <w:i w:val="0"/>
          <w:sz w:val="20"/>
          <w:szCs w:val="20"/>
        </w:rPr>
        <w:t xml:space="preserve">, </w:t>
      </w:r>
      <w:r w:rsidR="00317AD2" w:rsidRPr="00216214">
        <w:rPr>
          <w:rStyle w:val="nfasis"/>
          <w:rFonts w:ascii="Maax" w:hAnsi="Maax"/>
          <w:bCs/>
          <w:i w:val="0"/>
          <w:sz w:val="20"/>
          <w:szCs w:val="20"/>
        </w:rPr>
        <w:t xml:space="preserve">pero no de manera evidente, sino como fondo, </w:t>
      </w:r>
      <w:r w:rsidR="00163087" w:rsidRPr="00216214">
        <w:rPr>
          <w:rStyle w:val="nfasis"/>
          <w:rFonts w:ascii="Maax" w:hAnsi="Maax"/>
          <w:bCs/>
          <w:i w:val="0"/>
          <w:sz w:val="20"/>
          <w:szCs w:val="20"/>
        </w:rPr>
        <w:t xml:space="preserve">algo </w:t>
      </w:r>
      <w:r w:rsidR="00317AD2" w:rsidRPr="00216214">
        <w:rPr>
          <w:rStyle w:val="nfasis"/>
          <w:rFonts w:ascii="Maax" w:hAnsi="Maax"/>
          <w:bCs/>
          <w:i w:val="0"/>
          <w:sz w:val="20"/>
          <w:szCs w:val="20"/>
        </w:rPr>
        <w:t xml:space="preserve">que podemos </w:t>
      </w:r>
      <w:r w:rsidR="00EC5921" w:rsidRPr="00216214">
        <w:rPr>
          <w:rStyle w:val="nfasis"/>
          <w:rFonts w:ascii="Maax" w:hAnsi="Maax"/>
          <w:bCs/>
          <w:i w:val="0"/>
          <w:sz w:val="20"/>
          <w:szCs w:val="20"/>
        </w:rPr>
        <w:t>apreciar</w:t>
      </w:r>
      <w:r w:rsidR="00317AD2" w:rsidRPr="00216214">
        <w:rPr>
          <w:rStyle w:val="nfasis"/>
          <w:rFonts w:ascii="Maax" w:hAnsi="Maax"/>
          <w:bCs/>
          <w:i w:val="0"/>
          <w:sz w:val="20"/>
          <w:szCs w:val="20"/>
        </w:rPr>
        <w:t xml:space="preserve"> a lo largo de la </w:t>
      </w:r>
      <w:r w:rsidR="00EC5921" w:rsidRPr="00216214">
        <w:rPr>
          <w:rStyle w:val="nfasis"/>
          <w:rFonts w:ascii="Maax" w:hAnsi="Maax"/>
          <w:bCs/>
          <w:i w:val="0"/>
          <w:sz w:val="20"/>
          <w:szCs w:val="20"/>
        </w:rPr>
        <w:t>h</w:t>
      </w:r>
      <w:r w:rsidR="00317AD2" w:rsidRPr="00216214">
        <w:rPr>
          <w:rStyle w:val="nfasis"/>
          <w:rFonts w:ascii="Maax" w:hAnsi="Maax"/>
          <w:bCs/>
          <w:i w:val="0"/>
          <w:sz w:val="20"/>
          <w:szCs w:val="20"/>
        </w:rPr>
        <w:t xml:space="preserve">istoria del </w:t>
      </w:r>
      <w:r w:rsidR="00EC5921" w:rsidRPr="00216214">
        <w:rPr>
          <w:rStyle w:val="nfasis"/>
          <w:rFonts w:ascii="Maax" w:hAnsi="Maax"/>
          <w:bCs/>
          <w:i w:val="0"/>
          <w:sz w:val="20"/>
          <w:szCs w:val="20"/>
        </w:rPr>
        <w:t>a</w:t>
      </w:r>
      <w:r w:rsidR="00317AD2" w:rsidRPr="00216214">
        <w:rPr>
          <w:rStyle w:val="nfasis"/>
          <w:rFonts w:ascii="Maax" w:hAnsi="Maax"/>
          <w:bCs/>
          <w:i w:val="0"/>
          <w:sz w:val="20"/>
          <w:szCs w:val="20"/>
        </w:rPr>
        <w:t xml:space="preserve">rte </w:t>
      </w:r>
      <w:r w:rsidR="00163087" w:rsidRPr="00216214">
        <w:rPr>
          <w:rStyle w:val="nfasis"/>
          <w:rFonts w:ascii="Maax" w:hAnsi="Maax"/>
          <w:bCs/>
          <w:i w:val="0"/>
          <w:sz w:val="20"/>
          <w:szCs w:val="20"/>
        </w:rPr>
        <w:t xml:space="preserve">si pensamos en </w:t>
      </w:r>
      <w:r w:rsidRPr="00216214">
        <w:rPr>
          <w:rStyle w:val="nfasis"/>
          <w:rFonts w:ascii="Maax" w:hAnsi="Maax"/>
          <w:bCs/>
          <w:i w:val="0"/>
          <w:sz w:val="20"/>
          <w:szCs w:val="20"/>
        </w:rPr>
        <w:t>muchas de las</w:t>
      </w:r>
      <w:r w:rsidR="00317AD2" w:rsidRPr="00216214">
        <w:rPr>
          <w:rStyle w:val="nfasis"/>
          <w:rFonts w:ascii="Maax" w:hAnsi="Maax"/>
          <w:bCs/>
          <w:i w:val="0"/>
          <w:sz w:val="20"/>
          <w:szCs w:val="20"/>
        </w:rPr>
        <w:t xml:space="preserve"> </w:t>
      </w:r>
      <w:r w:rsidR="00163087" w:rsidRPr="00216214">
        <w:rPr>
          <w:rStyle w:val="nfasis"/>
          <w:rFonts w:ascii="Maax" w:hAnsi="Maax"/>
          <w:bCs/>
          <w:i w:val="0"/>
          <w:sz w:val="20"/>
          <w:szCs w:val="20"/>
        </w:rPr>
        <w:t xml:space="preserve">pinturas </w:t>
      </w:r>
      <w:r w:rsidR="00317AD2" w:rsidRPr="00216214">
        <w:rPr>
          <w:rStyle w:val="nfasis"/>
          <w:rFonts w:ascii="Maax" w:hAnsi="Maax"/>
          <w:bCs/>
          <w:i w:val="0"/>
          <w:sz w:val="20"/>
          <w:szCs w:val="20"/>
        </w:rPr>
        <w:t>que tienen un</w:t>
      </w:r>
      <w:r w:rsidR="00163087" w:rsidRPr="00216214">
        <w:rPr>
          <w:rStyle w:val="nfasis"/>
          <w:rFonts w:ascii="Maax" w:hAnsi="Maax"/>
          <w:bCs/>
          <w:i w:val="0"/>
          <w:sz w:val="20"/>
          <w:szCs w:val="20"/>
        </w:rPr>
        <w:t xml:space="preserve"> paisaje de fondo, como la Mona Lisa</w:t>
      </w:r>
      <w:r w:rsidRPr="00216214">
        <w:rPr>
          <w:rStyle w:val="nfasis"/>
          <w:rFonts w:ascii="Maax" w:hAnsi="Maax"/>
          <w:bCs/>
          <w:i w:val="0"/>
          <w:sz w:val="20"/>
          <w:szCs w:val="20"/>
        </w:rPr>
        <w:t>”, puntualiza Benjamin Weil, para quien e</w:t>
      </w:r>
      <w:r w:rsidR="00317AD2" w:rsidRPr="00216214">
        <w:rPr>
          <w:rStyle w:val="nfasis"/>
          <w:rFonts w:ascii="Maax" w:hAnsi="Maax"/>
          <w:bCs/>
          <w:i w:val="0"/>
          <w:sz w:val="20"/>
          <w:szCs w:val="20"/>
        </w:rPr>
        <w:t xml:space="preserve">ste paisaje </w:t>
      </w:r>
      <w:r w:rsidR="00163087" w:rsidRPr="00216214">
        <w:rPr>
          <w:rStyle w:val="nfasis"/>
          <w:rFonts w:ascii="Maax" w:hAnsi="Maax"/>
          <w:bCs/>
          <w:i w:val="0"/>
          <w:sz w:val="20"/>
          <w:szCs w:val="20"/>
        </w:rPr>
        <w:t xml:space="preserve">crea un contexto para entender el primer plano. En </w:t>
      </w:r>
      <w:r w:rsidR="00317AD2" w:rsidRPr="00216214">
        <w:rPr>
          <w:rStyle w:val="nfasis"/>
          <w:rFonts w:ascii="Maax" w:hAnsi="Maax"/>
          <w:bCs/>
          <w:i w:val="0"/>
          <w:sz w:val="20"/>
          <w:szCs w:val="20"/>
        </w:rPr>
        <w:t xml:space="preserve">el caso de Mehretu </w:t>
      </w:r>
      <w:r w:rsidR="00163087" w:rsidRPr="00216214">
        <w:rPr>
          <w:rStyle w:val="nfasis"/>
          <w:rFonts w:ascii="Maax" w:hAnsi="Maax"/>
          <w:bCs/>
          <w:i w:val="0"/>
          <w:sz w:val="20"/>
          <w:szCs w:val="20"/>
        </w:rPr>
        <w:t xml:space="preserve">la arquitectura establece </w:t>
      </w:r>
      <w:r w:rsidR="00317AD2" w:rsidRPr="00216214">
        <w:rPr>
          <w:rStyle w:val="nfasis"/>
          <w:rFonts w:ascii="Maax" w:hAnsi="Maax"/>
          <w:bCs/>
          <w:i w:val="0"/>
          <w:sz w:val="20"/>
          <w:szCs w:val="20"/>
        </w:rPr>
        <w:t xml:space="preserve">la </w:t>
      </w:r>
      <w:r w:rsidR="00163087" w:rsidRPr="00216214">
        <w:rPr>
          <w:rStyle w:val="nfasis"/>
          <w:rFonts w:ascii="Maax" w:hAnsi="Maax"/>
          <w:bCs/>
          <w:i w:val="0"/>
          <w:sz w:val="20"/>
          <w:szCs w:val="20"/>
        </w:rPr>
        <w:t>idea de orden,</w:t>
      </w:r>
      <w:r w:rsidR="00055EE6" w:rsidRPr="00216214">
        <w:rPr>
          <w:rStyle w:val="nfasis"/>
          <w:rFonts w:ascii="Maax" w:hAnsi="Maax"/>
          <w:bCs/>
          <w:i w:val="0"/>
          <w:sz w:val="20"/>
          <w:szCs w:val="20"/>
        </w:rPr>
        <w:t xml:space="preserve"> de organización social delimitada </w:t>
      </w:r>
      <w:r w:rsidR="00055EE6" w:rsidRPr="00216214">
        <w:rPr>
          <w:rStyle w:val="nfasis"/>
          <w:rFonts w:ascii="Maax" w:hAnsi="Maax"/>
          <w:bCs/>
          <w:i w:val="0"/>
          <w:sz w:val="20"/>
          <w:szCs w:val="20"/>
        </w:rPr>
        <w:lastRenderedPageBreak/>
        <w:t>por el plano urban</w:t>
      </w:r>
      <w:r w:rsidR="00317AD2" w:rsidRPr="00216214">
        <w:rPr>
          <w:rStyle w:val="nfasis"/>
          <w:rFonts w:ascii="Maax" w:hAnsi="Maax"/>
          <w:bCs/>
          <w:i w:val="0"/>
          <w:sz w:val="20"/>
          <w:szCs w:val="20"/>
        </w:rPr>
        <w:t>í</w:t>
      </w:r>
      <w:r w:rsidR="00055EE6" w:rsidRPr="00216214">
        <w:rPr>
          <w:rStyle w:val="nfasis"/>
          <w:rFonts w:ascii="Maax" w:hAnsi="Maax"/>
          <w:bCs/>
          <w:i w:val="0"/>
          <w:sz w:val="20"/>
          <w:szCs w:val="20"/>
        </w:rPr>
        <w:t xml:space="preserve">stico, </w:t>
      </w:r>
      <w:r w:rsidR="00EC5921" w:rsidRPr="00216214">
        <w:rPr>
          <w:rStyle w:val="nfasis"/>
          <w:rFonts w:ascii="Maax" w:hAnsi="Maax"/>
          <w:bCs/>
          <w:i w:val="0"/>
          <w:sz w:val="20"/>
          <w:szCs w:val="20"/>
        </w:rPr>
        <w:t>arquitectónico</w:t>
      </w:r>
      <w:r w:rsidR="00055EE6" w:rsidRPr="00216214">
        <w:rPr>
          <w:rStyle w:val="nfasis"/>
          <w:rFonts w:ascii="Maax" w:hAnsi="Maax"/>
          <w:bCs/>
          <w:i w:val="0"/>
          <w:sz w:val="20"/>
          <w:szCs w:val="20"/>
        </w:rPr>
        <w:t>,</w:t>
      </w:r>
      <w:r w:rsidR="00317AD2" w:rsidRPr="00216214">
        <w:rPr>
          <w:rStyle w:val="nfasis"/>
          <w:rFonts w:ascii="Maax" w:hAnsi="Maax"/>
          <w:bCs/>
          <w:i w:val="0"/>
          <w:sz w:val="20"/>
          <w:szCs w:val="20"/>
        </w:rPr>
        <w:t xml:space="preserve"> </w:t>
      </w:r>
      <w:r w:rsidR="00055EE6" w:rsidRPr="00216214">
        <w:rPr>
          <w:rStyle w:val="nfasis"/>
          <w:rFonts w:ascii="Maax" w:hAnsi="Maax"/>
          <w:bCs/>
          <w:i w:val="0"/>
          <w:sz w:val="20"/>
          <w:szCs w:val="20"/>
        </w:rPr>
        <w:t>refleja</w:t>
      </w:r>
      <w:r w:rsidR="00EC5921" w:rsidRPr="00216214">
        <w:rPr>
          <w:rStyle w:val="nfasis"/>
          <w:rFonts w:ascii="Maax" w:hAnsi="Maax"/>
          <w:bCs/>
          <w:i w:val="0"/>
          <w:sz w:val="20"/>
          <w:szCs w:val="20"/>
        </w:rPr>
        <w:t>ndo</w:t>
      </w:r>
      <w:r w:rsidR="00055EE6" w:rsidRPr="00216214">
        <w:rPr>
          <w:rStyle w:val="nfasis"/>
          <w:rFonts w:ascii="Maax" w:hAnsi="Maax"/>
          <w:bCs/>
          <w:i w:val="0"/>
          <w:sz w:val="20"/>
          <w:szCs w:val="20"/>
        </w:rPr>
        <w:t xml:space="preserve"> un idioma plástico visual libre que sale de una estructura muy establecida, la arquitectura</w:t>
      </w:r>
      <w:r w:rsidR="00317AD2" w:rsidRPr="00216214">
        <w:rPr>
          <w:rStyle w:val="nfasis"/>
          <w:rFonts w:ascii="Maax" w:hAnsi="Maax"/>
          <w:bCs/>
          <w:i w:val="0"/>
          <w:sz w:val="20"/>
          <w:szCs w:val="20"/>
        </w:rPr>
        <w:t>.</w:t>
      </w:r>
    </w:p>
    <w:p w:rsidR="00216214" w:rsidRDefault="00216214" w:rsidP="00216214">
      <w:pPr>
        <w:pStyle w:val="xmsonormal"/>
        <w:shd w:val="clear" w:color="auto" w:fill="FFFFFF"/>
        <w:spacing w:before="0" w:beforeAutospacing="0" w:after="0" w:afterAutospacing="0"/>
        <w:jc w:val="both"/>
        <w:rPr>
          <w:rFonts w:ascii="Maax" w:hAnsi="Maax" w:cstheme="minorHAnsi"/>
          <w:sz w:val="20"/>
          <w:szCs w:val="20"/>
          <w:lang w:val="es-ES_tradnl"/>
        </w:rPr>
      </w:pPr>
      <w:r>
        <w:rPr>
          <w:rFonts w:ascii="Maax" w:hAnsi="Maax" w:cstheme="minorHAnsi"/>
          <w:sz w:val="20"/>
          <w:szCs w:val="20"/>
          <w:lang w:val="es-ES_tradnl"/>
        </w:rPr>
        <w:t>La Fundación Botín está ya trabajando en un catálogo que se publicará c</w:t>
      </w:r>
      <w:r w:rsidRPr="00216214">
        <w:rPr>
          <w:rFonts w:ascii="Maax" w:hAnsi="Maax" w:cstheme="minorHAnsi"/>
          <w:sz w:val="20"/>
          <w:szCs w:val="20"/>
          <w:lang w:val="es-ES_tradnl"/>
        </w:rPr>
        <w:t>omo complemento a la exposición</w:t>
      </w:r>
      <w:r>
        <w:rPr>
          <w:rFonts w:ascii="Maax" w:hAnsi="Maax" w:cstheme="minorHAnsi"/>
          <w:sz w:val="20"/>
          <w:szCs w:val="20"/>
          <w:lang w:val="es-ES_tradnl"/>
        </w:rPr>
        <w:t xml:space="preserve"> y que estará</w:t>
      </w:r>
      <w:r w:rsidRPr="00216214">
        <w:rPr>
          <w:rFonts w:ascii="Maax" w:hAnsi="Maax" w:cstheme="minorHAnsi"/>
          <w:sz w:val="20"/>
          <w:szCs w:val="20"/>
          <w:lang w:val="es-ES_tradnl"/>
        </w:rPr>
        <w:t xml:space="preserve"> compuesto por textos </w:t>
      </w:r>
      <w:r>
        <w:rPr>
          <w:rFonts w:ascii="Maax" w:hAnsi="Maax" w:cstheme="minorHAnsi"/>
          <w:sz w:val="20"/>
          <w:szCs w:val="20"/>
          <w:lang w:val="es-ES_tradnl"/>
        </w:rPr>
        <w:t>en los que lo</w:t>
      </w:r>
      <w:r w:rsidRPr="00216214">
        <w:rPr>
          <w:rFonts w:ascii="Maax" w:hAnsi="Maax" w:cstheme="minorHAnsi"/>
          <w:sz w:val="20"/>
          <w:szCs w:val="20"/>
          <w:lang w:val="es-ES_tradnl"/>
        </w:rPr>
        <w:t xml:space="preserve">s propios artistas narran su relación con la arquitectura. </w:t>
      </w:r>
    </w:p>
    <w:p w:rsidR="007F6C72" w:rsidRDefault="007F6C72" w:rsidP="00A252B0">
      <w:pPr>
        <w:spacing w:after="0"/>
        <w:jc w:val="both"/>
        <w:rPr>
          <w:rFonts w:ascii="Maax" w:hAnsi="Maax" w:cs="GuggenheimHTFBook"/>
          <w:b/>
          <w:sz w:val="20"/>
          <w:szCs w:val="20"/>
          <w:u w:val="single"/>
        </w:rPr>
      </w:pPr>
    </w:p>
    <w:p w:rsidR="00A252B0" w:rsidRPr="00227C12" w:rsidRDefault="00A252B0" w:rsidP="00A252B0">
      <w:pPr>
        <w:spacing w:after="0"/>
        <w:jc w:val="both"/>
        <w:rPr>
          <w:rFonts w:ascii="Maax" w:hAnsi="Maax" w:cs="GuggenheimHTFBook"/>
          <w:b/>
          <w:sz w:val="20"/>
          <w:szCs w:val="20"/>
          <w:u w:val="single"/>
        </w:rPr>
      </w:pPr>
      <w:r w:rsidRPr="00227C12">
        <w:rPr>
          <w:rFonts w:ascii="Maax" w:hAnsi="Maax" w:cs="GuggenheimHTFBook"/>
          <w:b/>
          <w:sz w:val="20"/>
          <w:szCs w:val="20"/>
          <w:u w:val="single"/>
        </w:rPr>
        <w:t>Imágenes para uso de prensa</w:t>
      </w:r>
    </w:p>
    <w:p w:rsidR="00A252B0" w:rsidRPr="00227C12" w:rsidRDefault="00A252B0" w:rsidP="00A252B0">
      <w:pPr>
        <w:jc w:val="both"/>
        <w:rPr>
          <w:rFonts w:ascii="Maax" w:hAnsi="Maax" w:cs="GuggenheimHTFBook"/>
          <w:sz w:val="20"/>
          <w:szCs w:val="20"/>
        </w:rPr>
      </w:pPr>
      <w:r w:rsidRPr="00227C12">
        <w:rPr>
          <w:rFonts w:ascii="Maax" w:hAnsi="Maax" w:cs="GuggenheimHTFBook"/>
          <w:sz w:val="20"/>
          <w:szCs w:val="20"/>
        </w:rPr>
        <w:t>En el área de prensa de la web del Centro Botín podrás registrarte para descargar el material gráfico disponible y sus correspondientes créditos.</w:t>
      </w:r>
    </w:p>
    <w:p w:rsidR="00A252B0" w:rsidRPr="0021235B" w:rsidRDefault="00A252B0" w:rsidP="00216214">
      <w:pPr>
        <w:jc w:val="center"/>
        <w:rPr>
          <w:rFonts w:ascii="Maax" w:hAnsi="Maax" w:cs="Arial"/>
          <w:color w:val="000000"/>
          <w:sz w:val="20"/>
          <w:szCs w:val="20"/>
        </w:rPr>
      </w:pPr>
      <w:r w:rsidRPr="0021235B">
        <w:rPr>
          <w:rFonts w:ascii="Maax" w:hAnsi="Maax" w:cs="Arial"/>
          <w:color w:val="000000"/>
          <w:sz w:val="20"/>
          <w:szCs w:val="20"/>
        </w:rPr>
        <w:t>…………………………………………………………………..</w:t>
      </w:r>
    </w:p>
    <w:p w:rsidR="00A252B0" w:rsidRPr="0021235B" w:rsidRDefault="00A252B0" w:rsidP="00A252B0">
      <w:pPr>
        <w:spacing w:after="0" w:line="240" w:lineRule="atLeast"/>
        <w:jc w:val="both"/>
        <w:rPr>
          <w:rFonts w:ascii="Maax" w:hAnsi="Maax" w:cs="Arial"/>
          <w:b/>
          <w:color w:val="000000"/>
          <w:sz w:val="20"/>
          <w:szCs w:val="20"/>
        </w:rPr>
      </w:pPr>
      <w:r w:rsidRPr="0021235B">
        <w:rPr>
          <w:rFonts w:ascii="Maax" w:hAnsi="Maax" w:cs="Arial"/>
          <w:b/>
          <w:color w:val="000000"/>
          <w:sz w:val="20"/>
          <w:szCs w:val="20"/>
        </w:rPr>
        <w:t>Centro Botín</w:t>
      </w:r>
    </w:p>
    <w:p w:rsidR="00A252B0" w:rsidRPr="0021235B" w:rsidRDefault="00A252B0" w:rsidP="00A252B0">
      <w:pPr>
        <w:spacing w:after="0" w:line="240" w:lineRule="atLeast"/>
        <w:jc w:val="both"/>
        <w:rPr>
          <w:rFonts w:ascii="Maax" w:hAnsi="Maax" w:cs="Arial"/>
          <w:i/>
          <w:color w:val="000000"/>
          <w:sz w:val="20"/>
          <w:szCs w:val="20"/>
        </w:rPr>
      </w:pPr>
      <w:r w:rsidRPr="0021235B">
        <w:rPr>
          <w:rFonts w:ascii="Maax" w:hAnsi="Maax" w:cs="Arial"/>
          <w:i/>
          <w:color w:val="000000"/>
          <w:sz w:val="20"/>
          <w:szCs w:val="20"/>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rsidR="00A252B0" w:rsidRDefault="00A252B0" w:rsidP="00A252B0">
      <w:pPr>
        <w:spacing w:after="0"/>
        <w:jc w:val="both"/>
        <w:rPr>
          <w:rFonts w:cs="Arial"/>
          <w:b/>
          <w:color w:val="000000"/>
          <w:sz w:val="20"/>
          <w:szCs w:val="20"/>
          <w:u w:val="single"/>
        </w:rPr>
      </w:pPr>
    </w:p>
    <w:p w:rsidR="00A252B0" w:rsidRDefault="00A252B0" w:rsidP="00A252B0">
      <w:pPr>
        <w:spacing w:after="0"/>
        <w:jc w:val="right"/>
        <w:rPr>
          <w:rFonts w:cs="Arial"/>
          <w:b/>
          <w:color w:val="000000"/>
          <w:sz w:val="20"/>
          <w:szCs w:val="20"/>
          <w:u w:val="single"/>
        </w:rPr>
      </w:pPr>
    </w:p>
    <w:p w:rsidR="00A252B0" w:rsidRPr="0021235B" w:rsidRDefault="00A252B0" w:rsidP="00A252B0">
      <w:pPr>
        <w:spacing w:after="0"/>
        <w:jc w:val="right"/>
        <w:rPr>
          <w:rFonts w:ascii="Maax" w:hAnsi="Maax" w:cs="Arial"/>
          <w:b/>
          <w:color w:val="000000"/>
          <w:sz w:val="20"/>
          <w:szCs w:val="20"/>
          <w:u w:val="single"/>
        </w:rPr>
      </w:pPr>
      <w:r w:rsidRPr="0021235B">
        <w:rPr>
          <w:rFonts w:ascii="Maax" w:hAnsi="Maax" w:cs="Arial"/>
          <w:b/>
          <w:color w:val="000000"/>
          <w:sz w:val="20"/>
          <w:szCs w:val="20"/>
          <w:u w:val="single"/>
        </w:rPr>
        <w:t xml:space="preserve">Para más información: </w:t>
      </w:r>
    </w:p>
    <w:p w:rsidR="00A252B0" w:rsidRPr="0021235B" w:rsidRDefault="00A252B0" w:rsidP="00A252B0">
      <w:pPr>
        <w:spacing w:after="0"/>
        <w:jc w:val="right"/>
        <w:rPr>
          <w:rFonts w:ascii="Maax" w:hAnsi="Maax" w:cs="Arial"/>
          <w:b/>
          <w:color w:val="000000"/>
          <w:sz w:val="20"/>
          <w:szCs w:val="20"/>
        </w:rPr>
      </w:pPr>
      <w:r w:rsidRPr="0021235B">
        <w:rPr>
          <w:rFonts w:ascii="Maax" w:hAnsi="Maax" w:cs="Arial"/>
          <w:b/>
          <w:color w:val="000000"/>
          <w:sz w:val="20"/>
          <w:szCs w:val="20"/>
        </w:rPr>
        <w:t>Fundación Botín</w:t>
      </w:r>
    </w:p>
    <w:p w:rsidR="00A252B0" w:rsidRPr="0021235B" w:rsidRDefault="00A252B0" w:rsidP="00A252B0">
      <w:pPr>
        <w:spacing w:after="0"/>
        <w:jc w:val="right"/>
        <w:rPr>
          <w:rFonts w:ascii="Maax" w:hAnsi="Maax" w:cs="Arial"/>
          <w:color w:val="000000"/>
          <w:sz w:val="20"/>
          <w:szCs w:val="20"/>
        </w:rPr>
      </w:pPr>
      <w:r w:rsidRPr="0021235B">
        <w:rPr>
          <w:rFonts w:ascii="Maax" w:hAnsi="Maax" w:cs="Arial"/>
          <w:color w:val="000000"/>
          <w:sz w:val="20"/>
          <w:szCs w:val="20"/>
        </w:rPr>
        <w:t>María Cagigas</w:t>
      </w:r>
    </w:p>
    <w:p w:rsidR="00A252B0" w:rsidRPr="00EA4662" w:rsidRDefault="00A252B0" w:rsidP="00EA4662">
      <w:pPr>
        <w:spacing w:after="0"/>
        <w:jc w:val="right"/>
        <w:rPr>
          <w:rFonts w:ascii="Maax" w:hAnsi="Maax" w:cs="Arial"/>
          <w:i/>
          <w:color w:val="000000"/>
          <w:sz w:val="20"/>
          <w:szCs w:val="20"/>
        </w:rPr>
      </w:pPr>
      <w:r w:rsidRPr="0021235B">
        <w:rPr>
          <w:rFonts w:ascii="Maax" w:hAnsi="Maax" w:cs="Arial"/>
          <w:color w:val="000000"/>
          <w:sz w:val="20"/>
          <w:szCs w:val="20"/>
        </w:rPr>
        <w:t>mcagigas@fundacionbotin.org</w:t>
      </w:r>
      <w:r w:rsidRPr="0021235B">
        <w:rPr>
          <w:rFonts w:ascii="Maax" w:hAnsi="Maax"/>
          <w:sz w:val="20"/>
          <w:szCs w:val="20"/>
        </w:rPr>
        <w:br/>
        <w:t>Tel.: 942 226 072</w:t>
      </w:r>
    </w:p>
    <w:sectPr w:rsidR="00A252B0" w:rsidRPr="00EA4662" w:rsidSect="001E010E">
      <w:headerReference w:type="default" r:id="rId9"/>
      <w:headerReference w:type="first" r:id="rId10"/>
      <w:pgSz w:w="11900" w:h="16820"/>
      <w:pgMar w:top="2694"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70" w:rsidRDefault="00B12770">
      <w:pPr>
        <w:spacing w:after="0" w:line="240" w:lineRule="auto"/>
      </w:pPr>
      <w:r>
        <w:separator/>
      </w:r>
    </w:p>
  </w:endnote>
  <w:endnote w:type="continuationSeparator" w:id="0">
    <w:p w:rsidR="00B12770" w:rsidRDefault="00B1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aax">
    <w:panose1 w:val="02000506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ggenheimHTF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70" w:rsidRDefault="00B12770">
      <w:pPr>
        <w:spacing w:after="0" w:line="240" w:lineRule="auto"/>
      </w:pPr>
      <w:r>
        <w:separator/>
      </w:r>
    </w:p>
  </w:footnote>
  <w:footnote w:type="continuationSeparator" w:id="0">
    <w:p w:rsidR="00B12770" w:rsidRDefault="00B1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3F" w:rsidRDefault="00A252B0">
    <w:r>
      <w:rPr>
        <w:noProof/>
        <w:lang w:eastAsia="es-ES"/>
      </w:rPr>
      <w:drawing>
        <wp:anchor distT="0" distB="0" distL="114300" distR="114300" simplePos="0" relativeHeight="251660288" behindDoc="0" locked="0" layoutInCell="1" allowOverlap="1" wp14:anchorId="17F44E4B" wp14:editId="4F75A203">
          <wp:simplePos x="0" y="0"/>
          <wp:positionH relativeFrom="column">
            <wp:posOffset>-37465</wp:posOffset>
          </wp:positionH>
          <wp:positionV relativeFrom="paragraph">
            <wp:posOffset>137795</wp:posOffset>
          </wp:positionV>
          <wp:extent cx="1323975" cy="10001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9264" behindDoc="0" locked="0" layoutInCell="1" allowOverlap="1" wp14:anchorId="126C45C0" wp14:editId="3C80F438">
              <wp:simplePos x="0" y="0"/>
              <wp:positionH relativeFrom="column">
                <wp:posOffset>-993775</wp:posOffset>
              </wp:positionH>
              <wp:positionV relativeFrom="paragraph">
                <wp:posOffset>-227965</wp:posOffset>
              </wp:positionV>
              <wp:extent cx="7903210" cy="1370965"/>
              <wp:effectExtent l="6350" t="10160" r="571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9ADF4" id="Rectángulo 4" o:spid="_x0000_s1026" style="position:absolute;margin-left:-78.25pt;margin-top:-17.95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" fillcolor="#0d0d0c" strokecolor="#457ab9"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3F" w:rsidRDefault="00A252B0">
    <w:pPr>
      <w:pStyle w:val="Encabezado"/>
      <w:tabs>
        <w:tab w:val="right" w:pos="9380"/>
      </w:tabs>
      <w:ind w:left="-360"/>
      <w:rPr>
        <w:rFonts w:ascii="Verdana" w:hAnsi="Verdana"/>
        <w:sz w:val="36"/>
        <w:szCs w:val="36"/>
      </w:rPr>
    </w:pPr>
    <w:bookmarkStart w:id="1" w:name="_WNSectionTitle"/>
    <w:bookmarkStart w:id="2" w:name="_WNTabType_0"/>
    <w:r>
      <w:rPr>
        <w:noProof/>
        <w:lang w:eastAsia="es-ES"/>
      </w:rPr>
      <w:drawing>
        <wp:anchor distT="0" distB="0" distL="114300" distR="114300" simplePos="0" relativeHeight="251662336" behindDoc="0" locked="0" layoutInCell="1" allowOverlap="1" wp14:anchorId="5EBC9A8F" wp14:editId="1A6CDF8B">
          <wp:simplePos x="0" y="0"/>
          <wp:positionH relativeFrom="column">
            <wp:posOffset>114300</wp:posOffset>
          </wp:positionH>
          <wp:positionV relativeFrom="paragraph">
            <wp:posOffset>137795</wp:posOffset>
          </wp:positionV>
          <wp:extent cx="1323975" cy="100012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0482488E" wp14:editId="4A81EFF9">
              <wp:simplePos x="0" y="0"/>
              <wp:positionH relativeFrom="column">
                <wp:posOffset>-913765</wp:posOffset>
              </wp:positionH>
              <wp:positionV relativeFrom="paragraph">
                <wp:posOffset>0</wp:posOffset>
              </wp:positionV>
              <wp:extent cx="7903210" cy="1142365"/>
              <wp:effectExtent l="10160" t="9525" r="11430" b="10160"/>
              <wp:wrapThrough wrapText="bothSides">
                <wp:wrapPolygon edited="0">
                  <wp:start x="-26" y="0"/>
                  <wp:lineTo x="-26" y="21420"/>
                  <wp:lineTo x="21626" y="21420"/>
                  <wp:lineTo x="21626" y="0"/>
                  <wp:lineTo x="-26"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372FA9" id="Rectángulo 2" o:spid="_x0000_s1026" style="position:absolute;margin-left:-71.95pt;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" fillcolor="#0d0d0c" strokecolor="#457ab9" strokeweight="0">
              <v:shadow opacity="22936f" origin=",.5" offset="0,.63889mm"/>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27A4"/>
    <w:multiLevelType w:val="hybridMultilevel"/>
    <w:tmpl w:val="0A3E31A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557F41F6"/>
    <w:multiLevelType w:val="hybridMultilevel"/>
    <w:tmpl w:val="3AC05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E"/>
    <w:rsid w:val="00004B80"/>
    <w:rsid w:val="00034F3F"/>
    <w:rsid w:val="00055EE6"/>
    <w:rsid w:val="00062F6D"/>
    <w:rsid w:val="00091283"/>
    <w:rsid w:val="000D6A24"/>
    <w:rsid w:val="00112C41"/>
    <w:rsid w:val="001335DC"/>
    <w:rsid w:val="00163087"/>
    <w:rsid w:val="00180E71"/>
    <w:rsid w:val="001D6BAA"/>
    <w:rsid w:val="001E010E"/>
    <w:rsid w:val="00214699"/>
    <w:rsid w:val="00216214"/>
    <w:rsid w:val="00222FF7"/>
    <w:rsid w:val="00227C12"/>
    <w:rsid w:val="00231B15"/>
    <w:rsid w:val="00234D1C"/>
    <w:rsid w:val="00260005"/>
    <w:rsid w:val="002726E6"/>
    <w:rsid w:val="002A1D3C"/>
    <w:rsid w:val="002B5EBF"/>
    <w:rsid w:val="002F31F9"/>
    <w:rsid w:val="00317AD2"/>
    <w:rsid w:val="003759BD"/>
    <w:rsid w:val="003C029D"/>
    <w:rsid w:val="003C2760"/>
    <w:rsid w:val="003E693A"/>
    <w:rsid w:val="00412764"/>
    <w:rsid w:val="00431134"/>
    <w:rsid w:val="00435D8D"/>
    <w:rsid w:val="00452F6B"/>
    <w:rsid w:val="004836A2"/>
    <w:rsid w:val="004A3B67"/>
    <w:rsid w:val="004E6E18"/>
    <w:rsid w:val="0050156B"/>
    <w:rsid w:val="0050624F"/>
    <w:rsid w:val="00520475"/>
    <w:rsid w:val="005B3C3A"/>
    <w:rsid w:val="005E3BBC"/>
    <w:rsid w:val="005F26DF"/>
    <w:rsid w:val="00635368"/>
    <w:rsid w:val="00657698"/>
    <w:rsid w:val="00692197"/>
    <w:rsid w:val="006C36A6"/>
    <w:rsid w:val="006F34B1"/>
    <w:rsid w:val="00715E56"/>
    <w:rsid w:val="007262C4"/>
    <w:rsid w:val="007349F7"/>
    <w:rsid w:val="007648A1"/>
    <w:rsid w:val="00783C13"/>
    <w:rsid w:val="007C408D"/>
    <w:rsid w:val="007F6C72"/>
    <w:rsid w:val="00872B98"/>
    <w:rsid w:val="008D52B9"/>
    <w:rsid w:val="008E4162"/>
    <w:rsid w:val="00904E6B"/>
    <w:rsid w:val="00955007"/>
    <w:rsid w:val="0099555F"/>
    <w:rsid w:val="009A191E"/>
    <w:rsid w:val="009A32CD"/>
    <w:rsid w:val="009D03DC"/>
    <w:rsid w:val="009E089E"/>
    <w:rsid w:val="009E31ED"/>
    <w:rsid w:val="00A20545"/>
    <w:rsid w:val="00A252B0"/>
    <w:rsid w:val="00A51BD4"/>
    <w:rsid w:val="00A732CD"/>
    <w:rsid w:val="00AC5F89"/>
    <w:rsid w:val="00B00D37"/>
    <w:rsid w:val="00B12770"/>
    <w:rsid w:val="00B32FFE"/>
    <w:rsid w:val="00B37D5B"/>
    <w:rsid w:val="00B40957"/>
    <w:rsid w:val="00BB38DE"/>
    <w:rsid w:val="00C3195F"/>
    <w:rsid w:val="00C71C2B"/>
    <w:rsid w:val="00C811C5"/>
    <w:rsid w:val="00C90A9A"/>
    <w:rsid w:val="00CA5D4C"/>
    <w:rsid w:val="00CB5408"/>
    <w:rsid w:val="00CC7DB8"/>
    <w:rsid w:val="00D038E3"/>
    <w:rsid w:val="00D30A28"/>
    <w:rsid w:val="00D60DFC"/>
    <w:rsid w:val="00D65FCE"/>
    <w:rsid w:val="00DF44F4"/>
    <w:rsid w:val="00E32DC3"/>
    <w:rsid w:val="00E33B5C"/>
    <w:rsid w:val="00E517BC"/>
    <w:rsid w:val="00E83B2D"/>
    <w:rsid w:val="00EA4662"/>
    <w:rsid w:val="00EA643F"/>
    <w:rsid w:val="00EB486B"/>
    <w:rsid w:val="00EC5921"/>
    <w:rsid w:val="00F25DAF"/>
    <w:rsid w:val="00F43AC2"/>
    <w:rsid w:val="00F54424"/>
    <w:rsid w:val="00F82E3A"/>
    <w:rsid w:val="00FA32E7"/>
    <w:rsid w:val="00FB3236"/>
    <w:rsid w:val="00FD5255"/>
    <w:rsid w:val="00FF7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C0E2A"/>
  <w15:chartTrackingRefBased/>
  <w15:docId w15:val="{808A8ADB-89F3-4D35-996D-3AC6B1CB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25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52B0"/>
  </w:style>
  <w:style w:type="paragraph" w:customStyle="1" w:styleId="Normal1">
    <w:name w:val="Normal1"/>
    <w:rsid w:val="00A252B0"/>
    <w:pPr>
      <w:spacing w:after="0" w:line="240" w:lineRule="auto"/>
    </w:pPr>
    <w:rPr>
      <w:rFonts w:ascii="Times New Roman" w:eastAsia="Times New Roman" w:hAnsi="Times New Roman" w:cs="Times New Roman"/>
      <w:sz w:val="24"/>
      <w:szCs w:val="24"/>
      <w:lang w:val="en-US"/>
    </w:rPr>
  </w:style>
  <w:style w:type="character" w:customStyle="1" w:styleId="notranslate">
    <w:name w:val="notranslate"/>
    <w:basedOn w:val="Fuentedeprrafopredeter"/>
    <w:rsid w:val="00A252B0"/>
  </w:style>
  <w:style w:type="character" w:styleId="Hipervnculo">
    <w:name w:val="Hyperlink"/>
    <w:basedOn w:val="Fuentedeprrafopredeter"/>
    <w:uiPriority w:val="99"/>
    <w:unhideWhenUsed/>
    <w:rsid w:val="00A252B0"/>
    <w:rPr>
      <w:color w:val="0000FF"/>
      <w:u w:val="single"/>
    </w:rPr>
  </w:style>
  <w:style w:type="character" w:styleId="Textoennegrita">
    <w:name w:val="Strong"/>
    <w:basedOn w:val="Fuentedeprrafopredeter"/>
    <w:uiPriority w:val="22"/>
    <w:qFormat/>
    <w:rsid w:val="00A252B0"/>
    <w:rPr>
      <w:b/>
      <w:bCs/>
    </w:rPr>
  </w:style>
  <w:style w:type="character" w:styleId="nfasis">
    <w:name w:val="Emphasis"/>
    <w:aliases w:val="Chapeau"/>
    <w:basedOn w:val="Fuentedeprrafopredeter"/>
    <w:uiPriority w:val="20"/>
    <w:qFormat/>
    <w:rsid w:val="00A252B0"/>
    <w:rPr>
      <w:i/>
      <w:iCs/>
    </w:rPr>
  </w:style>
  <w:style w:type="paragraph" w:customStyle="1" w:styleId="xmsonormal">
    <w:name w:val="x_msonormal"/>
    <w:basedOn w:val="Normal"/>
    <w:rsid w:val="00F25D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72B98"/>
    <w:pPr>
      <w:spacing w:after="0" w:line="240" w:lineRule="auto"/>
      <w:ind w:left="720"/>
      <w:contextualSpacing/>
    </w:pPr>
    <w:rPr>
      <w:rFonts w:ascii="Georgia" w:eastAsiaTheme="minorEastAsia" w:hAnsi="Georgia"/>
      <w:sz w:val="24"/>
      <w:szCs w:val="24"/>
      <w:lang w:val="en-US"/>
    </w:rPr>
  </w:style>
  <w:style w:type="character" w:customStyle="1" w:styleId="A4">
    <w:name w:val="A4"/>
    <w:uiPriority w:val="99"/>
    <w:rsid w:val="00872B98"/>
    <w:rPr>
      <w:rFonts w:ascii="GillSans Light" w:hAnsi="GillSans Light" w:cs="GillSans Light"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8183">
      <w:bodyDiv w:val="1"/>
      <w:marLeft w:val="0"/>
      <w:marRight w:val="0"/>
      <w:marTop w:val="0"/>
      <w:marBottom w:val="0"/>
      <w:divBdr>
        <w:top w:val="none" w:sz="0" w:space="0" w:color="auto"/>
        <w:left w:val="none" w:sz="0" w:space="0" w:color="auto"/>
        <w:bottom w:val="none" w:sz="0" w:space="0" w:color="auto"/>
        <w:right w:val="none" w:sz="0" w:space="0" w:color="auto"/>
      </w:divBdr>
    </w:div>
    <w:div w:id="1141079225">
      <w:bodyDiv w:val="1"/>
      <w:marLeft w:val="0"/>
      <w:marRight w:val="0"/>
      <w:marTop w:val="0"/>
      <w:marBottom w:val="0"/>
      <w:divBdr>
        <w:top w:val="none" w:sz="0" w:space="0" w:color="auto"/>
        <w:left w:val="none" w:sz="0" w:space="0" w:color="auto"/>
        <w:bottom w:val="none" w:sz="0" w:space="0" w:color="auto"/>
        <w:right w:val="none" w:sz="0" w:space="0" w:color="auto"/>
      </w:divBdr>
    </w:div>
    <w:div w:id="20738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F71E-C579-4ABE-9687-BE5D4011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2635</Words>
  <Characters>14497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dc:description/>
  <cp:lastModifiedBy>María Cagigas Gandarillas</cp:lastModifiedBy>
  <cp:revision>6</cp:revision>
  <dcterms:created xsi:type="dcterms:W3CDTF">2020-09-03T09:38:00Z</dcterms:created>
  <dcterms:modified xsi:type="dcterms:W3CDTF">2020-09-10T07:57:00Z</dcterms:modified>
</cp:coreProperties>
</file>