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38" w:rsidRDefault="00CA5933" w:rsidP="00F54424">
      <w:pPr>
        <w:spacing w:line="240" w:lineRule="auto"/>
        <w:jc w:val="center"/>
        <w:rPr>
          <w:rFonts w:ascii="Trade Gothic LT Std Bold" w:hAnsi="Trade Gothic LT Std Bold" w:cs="Calibri"/>
          <w:iCs/>
          <w:sz w:val="44"/>
          <w:szCs w:val="40"/>
          <w:shd w:val="clear" w:color="auto" w:fill="FFFFFF"/>
        </w:rPr>
      </w:pPr>
      <w:r w:rsidRPr="00CA5933">
        <w:rPr>
          <w:rFonts w:ascii="Trade Gothic LT Std Bold" w:hAnsi="Trade Gothic LT Std Bold" w:cs="Calibri"/>
          <w:iCs/>
          <w:sz w:val="44"/>
          <w:szCs w:val="40"/>
          <w:shd w:val="clear" w:color="auto" w:fill="FFFFFF"/>
        </w:rPr>
        <w:t xml:space="preserve">EL CENTRO BOTÍN PRESENTA </w:t>
      </w:r>
      <w:r w:rsidRPr="00CA5933">
        <w:rPr>
          <w:rFonts w:ascii="Trade Gothic LT Std Bold" w:hAnsi="Trade Gothic LT Std Bold" w:cs="Calibri"/>
          <w:i/>
          <w:iCs/>
          <w:sz w:val="44"/>
          <w:szCs w:val="40"/>
          <w:shd w:val="clear" w:color="auto" w:fill="FFFFFF"/>
        </w:rPr>
        <w:t>MIRADAS AL ARTE</w:t>
      </w:r>
      <w:r w:rsidRPr="00CA5933">
        <w:rPr>
          <w:rFonts w:ascii="Trade Gothic LT Std Bold" w:hAnsi="Trade Gothic LT Std Bold" w:cs="Calibri"/>
          <w:iCs/>
          <w:sz w:val="44"/>
          <w:szCs w:val="40"/>
          <w:shd w:val="clear" w:color="auto" w:fill="FFFFFF"/>
        </w:rPr>
        <w:t>, UNA</w:t>
      </w:r>
      <w:r w:rsidR="00921B95">
        <w:rPr>
          <w:rFonts w:ascii="Trade Gothic LT Std Bold" w:hAnsi="Trade Gothic LT Std Bold" w:cs="Calibri"/>
          <w:iCs/>
          <w:sz w:val="44"/>
          <w:szCs w:val="40"/>
          <w:shd w:val="clear" w:color="auto" w:fill="FFFFFF"/>
        </w:rPr>
        <w:t xml:space="preserve"> NUEVA </w:t>
      </w:r>
      <w:r w:rsidRPr="00CA5933">
        <w:rPr>
          <w:rFonts w:ascii="Trade Gothic LT Std Bold" w:hAnsi="Trade Gothic LT Std Bold" w:cs="Calibri"/>
          <w:iCs/>
          <w:sz w:val="44"/>
          <w:szCs w:val="40"/>
          <w:shd w:val="clear" w:color="auto" w:fill="FFFFFF"/>
        </w:rPr>
        <w:t xml:space="preserve">SERIE DE EXPOSICIONES TEMÁTICAS </w:t>
      </w:r>
    </w:p>
    <w:p w:rsidR="00CA5933" w:rsidRDefault="00CA5933" w:rsidP="00F54424">
      <w:pPr>
        <w:numPr>
          <w:ilvl w:val="0"/>
          <w:numId w:val="1"/>
        </w:numPr>
        <w:suppressAutoHyphens/>
        <w:spacing w:before="240" w:after="204" w:line="240" w:lineRule="auto"/>
        <w:jc w:val="both"/>
        <w:rPr>
          <w:rFonts w:ascii="Maax" w:hAnsi="Maax" w:cs="Arial"/>
          <w:sz w:val="20"/>
          <w:szCs w:val="20"/>
        </w:rPr>
      </w:pPr>
      <w:r>
        <w:rPr>
          <w:rFonts w:ascii="Maax" w:hAnsi="Maax" w:cs="Arial"/>
          <w:sz w:val="20"/>
          <w:szCs w:val="20"/>
        </w:rPr>
        <w:t xml:space="preserve">La primera planta del Centro Botín alberga </w:t>
      </w:r>
      <w:r w:rsidR="0019745E">
        <w:rPr>
          <w:rFonts w:ascii="Maax" w:hAnsi="Maax" w:cs="Arial"/>
          <w:sz w:val="20"/>
          <w:szCs w:val="20"/>
        </w:rPr>
        <w:t>des</w:t>
      </w:r>
      <w:r>
        <w:rPr>
          <w:rFonts w:ascii="Maax" w:hAnsi="Maax" w:cs="Arial"/>
          <w:sz w:val="20"/>
          <w:szCs w:val="20"/>
        </w:rPr>
        <w:t>de</w:t>
      </w:r>
      <w:r w:rsidR="0019745E">
        <w:rPr>
          <w:rFonts w:ascii="Maax" w:hAnsi="Maax" w:cs="Arial"/>
          <w:sz w:val="20"/>
          <w:szCs w:val="20"/>
        </w:rPr>
        <w:t xml:space="preserve"> </w:t>
      </w:r>
      <w:r w:rsidR="00EA7EDA">
        <w:rPr>
          <w:rFonts w:ascii="Maax" w:hAnsi="Maax" w:cs="Arial"/>
          <w:sz w:val="20"/>
          <w:szCs w:val="20"/>
        </w:rPr>
        <w:t>esta tarde</w:t>
      </w:r>
      <w:r>
        <w:rPr>
          <w:rFonts w:ascii="Maax" w:hAnsi="Maax" w:cs="Arial"/>
          <w:sz w:val="20"/>
          <w:szCs w:val="20"/>
        </w:rPr>
        <w:t xml:space="preserve"> una nueva serie de exposiciones </w:t>
      </w:r>
      <w:r w:rsidR="00921B95">
        <w:rPr>
          <w:rFonts w:ascii="Maax" w:hAnsi="Maax" w:cs="Arial"/>
          <w:sz w:val="20"/>
          <w:szCs w:val="20"/>
        </w:rPr>
        <w:t>que ofrecen</w:t>
      </w:r>
      <w:r>
        <w:rPr>
          <w:rFonts w:ascii="Maax" w:hAnsi="Maax" w:cs="Arial"/>
          <w:sz w:val="20"/>
          <w:szCs w:val="20"/>
        </w:rPr>
        <w:t xml:space="preserve"> tres perspectivas simultáneas sobre las obras de la colección</w:t>
      </w:r>
      <w:r w:rsidR="00921B95">
        <w:rPr>
          <w:rFonts w:ascii="Maax" w:hAnsi="Maax" w:cs="Arial"/>
          <w:sz w:val="20"/>
          <w:szCs w:val="20"/>
        </w:rPr>
        <w:t xml:space="preserve"> de la Fundación Botín</w:t>
      </w:r>
      <w:r>
        <w:rPr>
          <w:rFonts w:ascii="Maax" w:hAnsi="Maax" w:cs="Arial"/>
          <w:sz w:val="20"/>
          <w:szCs w:val="20"/>
        </w:rPr>
        <w:t xml:space="preserve"> m</w:t>
      </w:r>
      <w:r w:rsidR="0019745E">
        <w:rPr>
          <w:rFonts w:ascii="Maax" w:hAnsi="Maax" w:cs="Arial"/>
          <w:sz w:val="20"/>
          <w:szCs w:val="20"/>
        </w:rPr>
        <w:t>o</w:t>
      </w:r>
      <w:r>
        <w:rPr>
          <w:rFonts w:ascii="Maax" w:hAnsi="Maax" w:cs="Arial"/>
          <w:sz w:val="20"/>
          <w:szCs w:val="20"/>
        </w:rPr>
        <w:t>stra</w:t>
      </w:r>
      <w:r w:rsidR="0019745E">
        <w:rPr>
          <w:rFonts w:ascii="Maax" w:hAnsi="Maax" w:cs="Arial"/>
          <w:sz w:val="20"/>
          <w:szCs w:val="20"/>
        </w:rPr>
        <w:t xml:space="preserve">das </w:t>
      </w:r>
      <w:r>
        <w:rPr>
          <w:rFonts w:ascii="Maax" w:hAnsi="Maax" w:cs="Arial"/>
          <w:sz w:val="20"/>
          <w:szCs w:val="20"/>
        </w:rPr>
        <w:t xml:space="preserve">en diferentes contextos.  </w:t>
      </w:r>
    </w:p>
    <w:p w:rsidR="00435D8D" w:rsidRDefault="00B37D5B" w:rsidP="003059FD">
      <w:pPr>
        <w:numPr>
          <w:ilvl w:val="0"/>
          <w:numId w:val="1"/>
        </w:numPr>
        <w:suppressAutoHyphens/>
        <w:spacing w:before="240" w:after="204" w:line="240" w:lineRule="auto"/>
        <w:jc w:val="both"/>
        <w:rPr>
          <w:rFonts w:ascii="Maax" w:hAnsi="Maax" w:cs="Arial"/>
          <w:sz w:val="20"/>
          <w:szCs w:val="20"/>
        </w:rPr>
      </w:pPr>
      <w:proofErr w:type="spellStart"/>
      <w:r w:rsidRPr="00227C12">
        <w:rPr>
          <w:rFonts w:ascii="Maax" w:hAnsi="Maax" w:cs="Arial"/>
          <w:sz w:val="20"/>
          <w:szCs w:val="20"/>
        </w:rPr>
        <w:t>C</w:t>
      </w:r>
      <w:r w:rsidR="00F25DAF" w:rsidRPr="00227C12">
        <w:rPr>
          <w:rFonts w:ascii="Maax" w:hAnsi="Maax" w:cs="Arial"/>
          <w:sz w:val="20"/>
          <w:szCs w:val="20"/>
        </w:rPr>
        <w:t>omisariada</w:t>
      </w:r>
      <w:proofErr w:type="spellEnd"/>
      <w:r w:rsidR="00F25DAF" w:rsidRPr="00227C12">
        <w:rPr>
          <w:rFonts w:ascii="Maax" w:hAnsi="Maax" w:cs="Arial"/>
          <w:sz w:val="20"/>
          <w:szCs w:val="20"/>
        </w:rPr>
        <w:t xml:space="preserve"> por Benjamin Weil, </w:t>
      </w:r>
      <w:r w:rsidR="00F25DAF" w:rsidRPr="003759BD">
        <w:rPr>
          <w:rFonts w:ascii="Maax" w:hAnsi="Maax" w:cs="Arial"/>
          <w:sz w:val="20"/>
          <w:szCs w:val="20"/>
        </w:rPr>
        <w:t>dire</w:t>
      </w:r>
      <w:r w:rsidRPr="003759BD">
        <w:rPr>
          <w:rFonts w:ascii="Maax" w:hAnsi="Maax" w:cs="Arial"/>
          <w:sz w:val="20"/>
          <w:szCs w:val="20"/>
        </w:rPr>
        <w:t xml:space="preserve">ctor artístico del Centro Botín, </w:t>
      </w:r>
      <w:r w:rsidR="00CA5933">
        <w:rPr>
          <w:rFonts w:ascii="Maax" w:hAnsi="Maax" w:cs="Arial"/>
          <w:sz w:val="20"/>
          <w:szCs w:val="20"/>
        </w:rPr>
        <w:t>este nuevo formato</w:t>
      </w:r>
      <w:r w:rsidR="00156CF5">
        <w:rPr>
          <w:rFonts w:ascii="Maax" w:hAnsi="Maax" w:cs="Arial"/>
          <w:sz w:val="20"/>
          <w:szCs w:val="20"/>
        </w:rPr>
        <w:t xml:space="preserve"> expositivo </w:t>
      </w:r>
      <w:r w:rsidR="00CA5933">
        <w:rPr>
          <w:rFonts w:ascii="Maax" w:hAnsi="Maax" w:cs="Arial"/>
          <w:sz w:val="20"/>
          <w:szCs w:val="20"/>
        </w:rPr>
        <w:t>se mantendrá durante un año</w:t>
      </w:r>
      <w:r w:rsidR="00156CF5">
        <w:rPr>
          <w:rFonts w:ascii="Maax" w:hAnsi="Maax" w:cs="Arial"/>
          <w:sz w:val="20"/>
          <w:szCs w:val="20"/>
        </w:rPr>
        <w:t xml:space="preserve">, permitiendo </w:t>
      </w:r>
      <w:r w:rsidR="00156CF5" w:rsidRPr="007B7A98">
        <w:rPr>
          <w:rFonts w:ascii="Maax" w:hAnsi="Maax" w:cs="Arial"/>
          <w:sz w:val="20"/>
          <w:szCs w:val="20"/>
        </w:rPr>
        <w:t xml:space="preserve">presentar </w:t>
      </w:r>
      <w:r w:rsidR="000A4D38" w:rsidRPr="007B7A98">
        <w:rPr>
          <w:rFonts w:ascii="Maax" w:hAnsi="Maax" w:cs="Arial"/>
          <w:sz w:val="20"/>
          <w:szCs w:val="20"/>
        </w:rPr>
        <w:t xml:space="preserve">las </w:t>
      </w:r>
      <w:r w:rsidR="00156CF5" w:rsidRPr="007B7A98">
        <w:rPr>
          <w:rFonts w:ascii="Maax" w:hAnsi="Maax" w:cs="Arial"/>
          <w:sz w:val="20"/>
          <w:szCs w:val="20"/>
        </w:rPr>
        <w:t xml:space="preserve">obras </w:t>
      </w:r>
      <w:r w:rsidR="00E02F62">
        <w:rPr>
          <w:rFonts w:ascii="Maax" w:hAnsi="Maax" w:cs="Arial"/>
          <w:sz w:val="20"/>
          <w:szCs w:val="20"/>
        </w:rPr>
        <w:t>sin que afecte</w:t>
      </w:r>
      <w:r w:rsidR="00156CF5" w:rsidRPr="000A4D38">
        <w:rPr>
          <w:rFonts w:ascii="Maax" w:hAnsi="Maax" w:cs="Arial"/>
          <w:sz w:val="20"/>
          <w:szCs w:val="20"/>
        </w:rPr>
        <w:t xml:space="preserve"> </w:t>
      </w:r>
      <w:r w:rsidR="00156CF5">
        <w:rPr>
          <w:rFonts w:ascii="Maax" w:hAnsi="Maax" w:cs="Arial"/>
          <w:sz w:val="20"/>
          <w:szCs w:val="20"/>
        </w:rPr>
        <w:t>el cambio expositivo entre unas y otras salas.</w:t>
      </w:r>
      <w:r w:rsidR="00CA5933">
        <w:rPr>
          <w:rFonts w:ascii="Maax" w:hAnsi="Maax" w:cs="Arial"/>
          <w:sz w:val="20"/>
          <w:szCs w:val="20"/>
        </w:rPr>
        <w:t xml:space="preserve"> </w:t>
      </w:r>
      <w:r w:rsidR="00435D8D" w:rsidRPr="003759BD">
        <w:rPr>
          <w:rFonts w:ascii="Maax" w:hAnsi="Maax" w:cs="Arial"/>
          <w:sz w:val="20"/>
          <w:szCs w:val="20"/>
        </w:rPr>
        <w:t xml:space="preserve"> </w:t>
      </w:r>
    </w:p>
    <w:p w:rsidR="00156CF5" w:rsidRPr="00433FE1" w:rsidRDefault="004E5940" w:rsidP="00517AFE">
      <w:pPr>
        <w:numPr>
          <w:ilvl w:val="0"/>
          <w:numId w:val="1"/>
        </w:numPr>
        <w:suppressAutoHyphens/>
        <w:spacing w:before="240" w:after="204" w:line="240" w:lineRule="auto"/>
        <w:jc w:val="both"/>
        <w:rPr>
          <w:rFonts w:ascii="Maax" w:hAnsi="Maax" w:cs="Arial"/>
          <w:sz w:val="20"/>
          <w:szCs w:val="20"/>
        </w:rPr>
      </w:pPr>
      <w:r>
        <w:rPr>
          <w:rFonts w:ascii="Maax" w:hAnsi="Maax" w:cs="Arial"/>
          <w:sz w:val="20"/>
          <w:szCs w:val="20"/>
        </w:rPr>
        <w:t>Los tres primeros módulos de est</w:t>
      </w:r>
      <w:r w:rsidR="00156CF5">
        <w:rPr>
          <w:rFonts w:ascii="Maax" w:hAnsi="Maax" w:cs="Arial"/>
          <w:sz w:val="20"/>
          <w:szCs w:val="20"/>
        </w:rPr>
        <w:t xml:space="preserve">a serie serán </w:t>
      </w:r>
      <w:r w:rsidRPr="004A2E87">
        <w:rPr>
          <w:rFonts w:ascii="Maax" w:hAnsi="Maax" w:cs="Arial"/>
          <w:i/>
          <w:sz w:val="20"/>
          <w:szCs w:val="20"/>
        </w:rPr>
        <w:t>P</w:t>
      </w:r>
      <w:r w:rsidR="00156CF5" w:rsidRPr="004A2E87">
        <w:rPr>
          <w:rFonts w:ascii="Maax" w:hAnsi="Maax" w:cs="Arial"/>
          <w:i/>
          <w:sz w:val="20"/>
          <w:szCs w:val="20"/>
        </w:rPr>
        <w:t>intura</w:t>
      </w:r>
      <w:r w:rsidR="00156CF5">
        <w:rPr>
          <w:rFonts w:ascii="Maax" w:hAnsi="Maax" w:cs="Arial"/>
          <w:sz w:val="20"/>
          <w:szCs w:val="20"/>
        </w:rPr>
        <w:t>,</w:t>
      </w:r>
      <w:r>
        <w:rPr>
          <w:rFonts w:ascii="Maax" w:hAnsi="Maax" w:cs="Arial"/>
          <w:sz w:val="20"/>
          <w:szCs w:val="20"/>
        </w:rPr>
        <w:t xml:space="preserve"> </w:t>
      </w:r>
      <w:r w:rsidR="00517AFE">
        <w:rPr>
          <w:rFonts w:ascii="Maax" w:hAnsi="Maax" w:cs="Arial"/>
          <w:sz w:val="20"/>
          <w:szCs w:val="20"/>
        </w:rPr>
        <w:t>acercándonos</w:t>
      </w:r>
      <w:r w:rsidR="00517AFE" w:rsidRPr="00517AFE">
        <w:rPr>
          <w:rFonts w:ascii="Maax" w:hAnsi="Maax" w:cs="Arial"/>
          <w:sz w:val="20"/>
          <w:szCs w:val="20"/>
        </w:rPr>
        <w:t xml:space="preserve"> a ella desde una perspectiva diferente y complementaria</w:t>
      </w:r>
      <w:r w:rsidR="00517AFE">
        <w:rPr>
          <w:rFonts w:ascii="Maax" w:hAnsi="Maax" w:cs="Arial"/>
          <w:sz w:val="20"/>
          <w:szCs w:val="20"/>
        </w:rPr>
        <w:t>;</w:t>
      </w:r>
      <w:r w:rsidR="000E615D">
        <w:rPr>
          <w:rFonts w:ascii="Maax" w:hAnsi="Maax" w:cs="Arial"/>
          <w:sz w:val="20"/>
          <w:szCs w:val="20"/>
        </w:rPr>
        <w:t xml:space="preserve"> </w:t>
      </w:r>
      <w:r w:rsidRPr="004A2E87">
        <w:rPr>
          <w:rFonts w:ascii="Maax" w:hAnsi="Maax" w:cs="Arial"/>
          <w:i/>
          <w:sz w:val="20"/>
          <w:szCs w:val="20"/>
        </w:rPr>
        <w:t>S</w:t>
      </w:r>
      <w:r w:rsidR="00156CF5" w:rsidRPr="004A2E87">
        <w:rPr>
          <w:rFonts w:ascii="Maax" w:hAnsi="Maax" w:cs="Arial"/>
          <w:i/>
          <w:sz w:val="20"/>
          <w:szCs w:val="20"/>
        </w:rPr>
        <w:t>eries</w:t>
      </w:r>
      <w:r w:rsidR="00156CF5">
        <w:rPr>
          <w:rFonts w:ascii="Maax" w:hAnsi="Maax" w:cs="Arial"/>
          <w:sz w:val="20"/>
          <w:szCs w:val="20"/>
        </w:rPr>
        <w:t>,</w:t>
      </w:r>
      <w:r>
        <w:rPr>
          <w:rFonts w:ascii="Maax" w:hAnsi="Maax" w:cs="Arial"/>
          <w:sz w:val="20"/>
          <w:szCs w:val="20"/>
        </w:rPr>
        <w:t xml:space="preserve"> haciendo referencia a</w:t>
      </w:r>
      <w:r w:rsidR="0006459E" w:rsidRPr="0006459E">
        <w:rPr>
          <w:rFonts w:ascii="Maax" w:eastAsia="Times New Roman" w:hAnsi="Maax" w:cstheme="minorHAnsi"/>
          <w:sz w:val="20"/>
          <w:szCs w:val="20"/>
          <w:lang w:eastAsia="es-ES"/>
        </w:rPr>
        <w:t xml:space="preserve"> </w:t>
      </w:r>
      <w:r w:rsidR="0006459E" w:rsidRPr="00CB0FAB">
        <w:rPr>
          <w:rFonts w:ascii="Maax" w:eastAsia="Times New Roman" w:hAnsi="Maax" w:cstheme="minorHAnsi"/>
          <w:sz w:val="20"/>
          <w:szCs w:val="20"/>
          <w:lang w:eastAsia="es-ES"/>
        </w:rPr>
        <w:t xml:space="preserve">la narrativa que se </w:t>
      </w:r>
      <w:r w:rsidR="0006459E" w:rsidRPr="00433FE1">
        <w:rPr>
          <w:rFonts w:ascii="Maax" w:eastAsia="Times New Roman" w:hAnsi="Maax" w:cstheme="minorHAnsi"/>
          <w:sz w:val="20"/>
          <w:szCs w:val="20"/>
          <w:lang w:eastAsia="es-ES"/>
        </w:rPr>
        <w:t>despliega con la exhibición de un grupo de imágenes contiguas</w:t>
      </w:r>
      <w:r w:rsidRPr="00433FE1">
        <w:rPr>
          <w:rFonts w:ascii="Maax" w:hAnsi="Maax" w:cs="Arial"/>
          <w:sz w:val="20"/>
          <w:szCs w:val="20"/>
        </w:rPr>
        <w:t>, y</w:t>
      </w:r>
      <w:r w:rsidR="00156CF5" w:rsidRPr="00433FE1">
        <w:rPr>
          <w:rFonts w:ascii="Maax" w:hAnsi="Maax" w:cs="Arial"/>
          <w:sz w:val="20"/>
          <w:szCs w:val="20"/>
        </w:rPr>
        <w:t xml:space="preserve"> </w:t>
      </w:r>
      <w:r w:rsidR="00156CF5" w:rsidRPr="00433FE1">
        <w:rPr>
          <w:rFonts w:ascii="Maax" w:hAnsi="Maax" w:cs="Arial"/>
          <w:i/>
          <w:sz w:val="20"/>
          <w:szCs w:val="20"/>
        </w:rPr>
        <w:t>Arte y arquitectura</w:t>
      </w:r>
      <w:r w:rsidRPr="00433FE1">
        <w:rPr>
          <w:rFonts w:ascii="Maax" w:hAnsi="Maax" w:cs="Arial"/>
          <w:sz w:val="20"/>
          <w:szCs w:val="20"/>
        </w:rPr>
        <w:t>, que funcionará como prolongación de la exposición “Arte y arquitectura: un diálogo”</w:t>
      </w:r>
      <w:r w:rsidR="00517AFE" w:rsidRPr="00433FE1">
        <w:rPr>
          <w:rFonts w:ascii="Maax" w:hAnsi="Maax" w:cs="Arial"/>
          <w:sz w:val="20"/>
          <w:szCs w:val="20"/>
        </w:rPr>
        <w:t>.</w:t>
      </w:r>
    </w:p>
    <w:p w:rsidR="00CB0FAB" w:rsidRPr="00433FE1" w:rsidRDefault="00A252B0" w:rsidP="00D537F2">
      <w:pPr>
        <w:pStyle w:val="xmsonormal"/>
        <w:shd w:val="clear" w:color="auto" w:fill="FFFFFF"/>
        <w:spacing w:before="0" w:beforeAutospacing="0" w:after="240" w:afterAutospacing="0"/>
        <w:jc w:val="both"/>
        <w:rPr>
          <w:rFonts w:ascii="Maax" w:hAnsi="Maax" w:cstheme="minorHAnsi"/>
          <w:sz w:val="20"/>
          <w:szCs w:val="20"/>
        </w:rPr>
      </w:pPr>
      <w:r w:rsidRPr="00433FE1">
        <w:rPr>
          <w:rFonts w:ascii="Maax" w:hAnsi="Maax"/>
          <w:i/>
          <w:sz w:val="20"/>
          <w:szCs w:val="20"/>
        </w:rPr>
        <w:t xml:space="preserve">Santander, </w:t>
      </w:r>
      <w:r w:rsidR="0019745E" w:rsidRPr="00433FE1">
        <w:rPr>
          <w:rFonts w:ascii="Maax" w:hAnsi="Maax"/>
          <w:i/>
          <w:sz w:val="20"/>
          <w:szCs w:val="20"/>
        </w:rPr>
        <w:t>1</w:t>
      </w:r>
      <w:r w:rsidR="00A44793" w:rsidRPr="00433FE1">
        <w:rPr>
          <w:rFonts w:ascii="Maax" w:hAnsi="Maax"/>
          <w:i/>
          <w:sz w:val="20"/>
          <w:szCs w:val="20"/>
        </w:rPr>
        <w:t>3</w:t>
      </w:r>
      <w:r w:rsidRPr="00433FE1">
        <w:rPr>
          <w:rFonts w:ascii="Maax" w:hAnsi="Maax"/>
          <w:i/>
          <w:sz w:val="20"/>
          <w:szCs w:val="20"/>
        </w:rPr>
        <w:t xml:space="preserve"> de </w:t>
      </w:r>
      <w:r w:rsidR="0019745E" w:rsidRPr="00433FE1">
        <w:rPr>
          <w:rFonts w:ascii="Maax" w:hAnsi="Maax"/>
          <w:i/>
          <w:sz w:val="20"/>
          <w:szCs w:val="20"/>
        </w:rPr>
        <w:t>noviembre</w:t>
      </w:r>
      <w:r w:rsidRPr="00433FE1">
        <w:rPr>
          <w:rFonts w:ascii="Maax" w:hAnsi="Maax"/>
          <w:i/>
          <w:sz w:val="20"/>
          <w:szCs w:val="20"/>
        </w:rPr>
        <w:t xml:space="preserve"> de 2020</w:t>
      </w:r>
      <w:r w:rsidRPr="00433FE1">
        <w:rPr>
          <w:rFonts w:ascii="Maax" w:hAnsi="Maax"/>
          <w:sz w:val="20"/>
          <w:szCs w:val="20"/>
        </w:rPr>
        <w:t xml:space="preserve">.- </w:t>
      </w:r>
      <w:r w:rsidR="00FB3236" w:rsidRPr="00433FE1">
        <w:rPr>
          <w:rStyle w:val="nfasis"/>
          <w:rFonts w:ascii="Maax" w:hAnsi="Maax" w:cstheme="minorHAnsi"/>
          <w:i w:val="0"/>
          <w:iCs w:val="0"/>
          <w:sz w:val="20"/>
          <w:szCs w:val="20"/>
          <w:bdr w:val="none" w:sz="0" w:space="0" w:color="auto" w:frame="1"/>
        </w:rPr>
        <w:t>El</w:t>
      </w:r>
      <w:r w:rsidR="00F25DAF" w:rsidRPr="00433FE1">
        <w:rPr>
          <w:rStyle w:val="nfasis"/>
          <w:rFonts w:ascii="Maax" w:hAnsi="Maax" w:cstheme="minorHAnsi"/>
          <w:i w:val="0"/>
          <w:iCs w:val="0"/>
          <w:sz w:val="20"/>
          <w:szCs w:val="20"/>
          <w:bdr w:val="none" w:sz="0" w:space="0" w:color="auto" w:frame="1"/>
        </w:rPr>
        <w:t xml:space="preserve"> Centro Botín</w:t>
      </w:r>
      <w:r w:rsidR="00FB3236" w:rsidRPr="00433FE1">
        <w:rPr>
          <w:rStyle w:val="nfasis"/>
          <w:rFonts w:ascii="Maax" w:hAnsi="Maax" w:cstheme="minorHAnsi"/>
          <w:i w:val="0"/>
          <w:iCs w:val="0"/>
          <w:sz w:val="20"/>
          <w:szCs w:val="20"/>
          <w:bdr w:val="none" w:sz="0" w:space="0" w:color="auto" w:frame="1"/>
        </w:rPr>
        <w:t xml:space="preserve"> presenta </w:t>
      </w:r>
      <w:r w:rsidR="00CB0FAB" w:rsidRPr="00433FE1">
        <w:rPr>
          <w:rFonts w:ascii="Maax" w:hAnsi="Maax" w:cstheme="minorHAnsi"/>
          <w:i/>
          <w:sz w:val="20"/>
          <w:szCs w:val="20"/>
        </w:rPr>
        <w:t xml:space="preserve">Miradas al </w:t>
      </w:r>
      <w:r w:rsidR="008D6657" w:rsidRPr="00433FE1">
        <w:rPr>
          <w:rFonts w:ascii="Maax" w:hAnsi="Maax" w:cstheme="minorHAnsi"/>
          <w:i/>
          <w:sz w:val="20"/>
          <w:szCs w:val="20"/>
        </w:rPr>
        <w:t>a</w:t>
      </w:r>
      <w:r w:rsidR="00CB0FAB" w:rsidRPr="00433FE1">
        <w:rPr>
          <w:rFonts w:ascii="Maax" w:hAnsi="Maax" w:cstheme="minorHAnsi"/>
          <w:i/>
          <w:sz w:val="20"/>
          <w:szCs w:val="20"/>
        </w:rPr>
        <w:t>rte</w:t>
      </w:r>
      <w:r w:rsidR="005F26DF" w:rsidRPr="00433FE1">
        <w:rPr>
          <w:rFonts w:ascii="Maax" w:hAnsi="Maax" w:cstheme="minorHAnsi"/>
          <w:i/>
          <w:sz w:val="20"/>
          <w:szCs w:val="20"/>
        </w:rPr>
        <w:t xml:space="preserve">, </w:t>
      </w:r>
      <w:r w:rsidR="005F26DF" w:rsidRPr="00433FE1">
        <w:rPr>
          <w:rFonts w:ascii="Maax" w:hAnsi="Maax" w:cstheme="minorHAnsi"/>
          <w:sz w:val="20"/>
          <w:szCs w:val="20"/>
        </w:rPr>
        <w:t xml:space="preserve">una </w:t>
      </w:r>
      <w:r w:rsidR="00CB0FAB" w:rsidRPr="00433FE1">
        <w:rPr>
          <w:rFonts w:ascii="Maax" w:hAnsi="Maax" w:cstheme="minorHAnsi"/>
          <w:sz w:val="20"/>
          <w:szCs w:val="20"/>
        </w:rPr>
        <w:t xml:space="preserve">serie de exposiciones temáticas de reducido tamaño que se expondrán en tres </w:t>
      </w:r>
      <w:r w:rsidR="003059FD" w:rsidRPr="00433FE1">
        <w:rPr>
          <w:rFonts w:ascii="Maax" w:hAnsi="Maax" w:cstheme="minorHAnsi"/>
          <w:sz w:val="20"/>
          <w:szCs w:val="20"/>
        </w:rPr>
        <w:t>espacios</w:t>
      </w:r>
      <w:r w:rsidR="00CB0FAB" w:rsidRPr="00433FE1">
        <w:rPr>
          <w:rFonts w:ascii="Maax" w:hAnsi="Maax" w:cstheme="minorHAnsi"/>
          <w:sz w:val="20"/>
          <w:szCs w:val="20"/>
        </w:rPr>
        <w:t xml:space="preserve"> de la</w:t>
      </w:r>
      <w:r w:rsidR="0053063F">
        <w:rPr>
          <w:rFonts w:ascii="Maax" w:hAnsi="Maax" w:cstheme="minorHAnsi"/>
          <w:sz w:val="20"/>
          <w:szCs w:val="20"/>
        </w:rPr>
        <w:t xml:space="preserve"> sala de la primera planta</w:t>
      </w:r>
      <w:r w:rsidR="00CB0FAB" w:rsidRPr="00433FE1">
        <w:rPr>
          <w:rFonts w:ascii="Maax" w:hAnsi="Maax" w:cstheme="minorHAnsi"/>
          <w:sz w:val="20"/>
          <w:szCs w:val="20"/>
        </w:rPr>
        <w:t xml:space="preserve">, ofreciendo perspectivas distintas y simultáneas </w:t>
      </w:r>
      <w:r w:rsidR="008A6613" w:rsidRPr="00433FE1">
        <w:rPr>
          <w:rFonts w:ascii="Maax" w:hAnsi="Maax" w:cstheme="minorHAnsi"/>
          <w:sz w:val="20"/>
          <w:szCs w:val="20"/>
        </w:rPr>
        <w:t>de lo</w:t>
      </w:r>
      <w:r w:rsidR="00CB0FAB" w:rsidRPr="00433FE1">
        <w:rPr>
          <w:rFonts w:ascii="Maax" w:hAnsi="Maax" w:cstheme="minorHAnsi"/>
          <w:sz w:val="20"/>
          <w:szCs w:val="20"/>
        </w:rPr>
        <w:t>s</w:t>
      </w:r>
      <w:r w:rsidR="008A6613" w:rsidRPr="00433FE1">
        <w:rPr>
          <w:rFonts w:ascii="Maax" w:hAnsi="Maax" w:cstheme="minorHAnsi"/>
          <w:sz w:val="20"/>
          <w:szCs w:val="20"/>
        </w:rPr>
        <w:t xml:space="preserve"> fondos</w:t>
      </w:r>
      <w:r w:rsidR="00CB0FAB" w:rsidRPr="00433FE1">
        <w:rPr>
          <w:rFonts w:ascii="Maax" w:hAnsi="Maax" w:cstheme="minorHAnsi"/>
          <w:sz w:val="20"/>
          <w:szCs w:val="20"/>
        </w:rPr>
        <w:t xml:space="preserve"> de la Fundación Botín.   </w:t>
      </w:r>
    </w:p>
    <w:p w:rsidR="004A2E87" w:rsidRDefault="004A2E87" w:rsidP="00135F1C">
      <w:pPr>
        <w:jc w:val="both"/>
        <w:rPr>
          <w:rFonts w:ascii="Maax" w:eastAsia="Times New Roman" w:hAnsi="Maax" w:cstheme="minorHAnsi"/>
          <w:sz w:val="20"/>
          <w:szCs w:val="20"/>
          <w:lang w:eastAsia="es-ES"/>
        </w:rPr>
      </w:pPr>
      <w:r w:rsidRPr="00E02F62">
        <w:rPr>
          <w:rFonts w:ascii="Maax" w:eastAsia="Times New Roman" w:hAnsi="Maax" w:cstheme="minorHAnsi"/>
          <w:sz w:val="20"/>
          <w:szCs w:val="20"/>
          <w:u w:val="single"/>
          <w:lang w:eastAsia="es-ES"/>
        </w:rPr>
        <w:t>Esta tarde, a</w:t>
      </w:r>
      <w:r w:rsidR="00CB0FAB" w:rsidRPr="00E02F62">
        <w:rPr>
          <w:rFonts w:ascii="Maax" w:eastAsia="Times New Roman" w:hAnsi="Maax" w:cstheme="minorHAnsi"/>
          <w:sz w:val="20"/>
          <w:szCs w:val="20"/>
          <w:u w:val="single"/>
          <w:lang w:eastAsia="es-ES"/>
        </w:rPr>
        <w:t xml:space="preserve"> partir de</w:t>
      </w:r>
      <w:r w:rsidR="00054ACB" w:rsidRPr="00E02F62">
        <w:rPr>
          <w:rFonts w:ascii="Maax" w:eastAsia="Times New Roman" w:hAnsi="Maax" w:cstheme="minorHAnsi"/>
          <w:sz w:val="20"/>
          <w:szCs w:val="20"/>
          <w:u w:val="single"/>
          <w:lang w:eastAsia="es-ES"/>
        </w:rPr>
        <w:t xml:space="preserve"> las 17</w:t>
      </w:r>
      <w:r w:rsidR="00311520" w:rsidRPr="00E02F62">
        <w:rPr>
          <w:rFonts w:ascii="Maax" w:eastAsia="Times New Roman" w:hAnsi="Maax" w:cstheme="minorHAnsi"/>
          <w:sz w:val="20"/>
          <w:szCs w:val="20"/>
          <w:u w:val="single"/>
          <w:lang w:eastAsia="es-ES"/>
        </w:rPr>
        <w:t>.00</w:t>
      </w:r>
      <w:r w:rsidR="00054ACB" w:rsidRPr="00E02F62">
        <w:rPr>
          <w:rFonts w:ascii="Maax" w:eastAsia="Times New Roman" w:hAnsi="Maax" w:cstheme="minorHAnsi"/>
          <w:sz w:val="20"/>
          <w:szCs w:val="20"/>
          <w:u w:val="single"/>
          <w:lang w:eastAsia="es-ES"/>
        </w:rPr>
        <w:t xml:space="preserve"> h</w:t>
      </w:r>
      <w:r w:rsidR="00311520" w:rsidRPr="00E02F62">
        <w:rPr>
          <w:rFonts w:ascii="Maax" w:eastAsia="Times New Roman" w:hAnsi="Maax" w:cstheme="minorHAnsi"/>
          <w:sz w:val="20"/>
          <w:szCs w:val="20"/>
          <w:u w:val="single"/>
          <w:lang w:eastAsia="es-ES"/>
        </w:rPr>
        <w:t>oras</w:t>
      </w:r>
      <w:r w:rsidR="001A0FFC" w:rsidRPr="00E02F62">
        <w:rPr>
          <w:rFonts w:ascii="Maax" w:eastAsia="Times New Roman" w:hAnsi="Maax" w:cstheme="minorHAnsi"/>
          <w:sz w:val="20"/>
          <w:szCs w:val="20"/>
          <w:u w:val="single"/>
          <w:lang w:eastAsia="es-ES"/>
        </w:rPr>
        <w:t xml:space="preserve"> y por un periodo inicial de un año,</w:t>
      </w:r>
      <w:r w:rsidR="00CB0FAB" w:rsidRPr="00E02F62">
        <w:rPr>
          <w:rFonts w:ascii="Maax" w:eastAsia="Times New Roman" w:hAnsi="Maax" w:cstheme="minorHAnsi"/>
          <w:sz w:val="20"/>
          <w:szCs w:val="20"/>
          <w:u w:val="single"/>
          <w:lang w:eastAsia="es-ES"/>
        </w:rPr>
        <w:t xml:space="preserve"> será posible visitar este </w:t>
      </w:r>
      <w:r w:rsidR="00517AFE" w:rsidRPr="00E02F62">
        <w:rPr>
          <w:rFonts w:ascii="Maax" w:eastAsia="Times New Roman" w:hAnsi="Maax" w:cstheme="minorHAnsi"/>
          <w:sz w:val="20"/>
          <w:szCs w:val="20"/>
          <w:u w:val="single"/>
          <w:lang w:eastAsia="es-ES"/>
        </w:rPr>
        <w:t>nuevo</w:t>
      </w:r>
      <w:r w:rsidR="00CB0FAB" w:rsidRPr="00E02F62">
        <w:rPr>
          <w:rFonts w:ascii="Maax" w:eastAsia="Times New Roman" w:hAnsi="Maax" w:cstheme="minorHAnsi"/>
          <w:sz w:val="20"/>
          <w:szCs w:val="20"/>
          <w:u w:val="single"/>
          <w:lang w:eastAsia="es-ES"/>
        </w:rPr>
        <w:t xml:space="preserve"> concepto expositivo</w:t>
      </w:r>
      <w:r w:rsidR="001A0FFC" w:rsidRPr="00E02F62">
        <w:rPr>
          <w:rFonts w:ascii="Maax" w:eastAsia="Times New Roman" w:hAnsi="Maax" w:cstheme="minorHAnsi"/>
          <w:sz w:val="20"/>
          <w:szCs w:val="20"/>
          <w:u w:val="single"/>
          <w:lang w:eastAsia="es-ES"/>
        </w:rPr>
        <w:t xml:space="preserve"> que aprovechará el eclecticismo de la colección</w:t>
      </w:r>
      <w:r w:rsidR="001A0FFC">
        <w:rPr>
          <w:rFonts w:ascii="Maax" w:eastAsia="Times New Roman" w:hAnsi="Maax" w:cstheme="minorHAnsi"/>
          <w:sz w:val="20"/>
          <w:szCs w:val="20"/>
          <w:lang w:eastAsia="es-ES"/>
        </w:rPr>
        <w:t xml:space="preserve"> para</w:t>
      </w:r>
      <w:r w:rsidR="00CB0FAB">
        <w:rPr>
          <w:rFonts w:ascii="Maax" w:eastAsia="Times New Roman" w:hAnsi="Maax" w:cstheme="minorHAnsi"/>
          <w:sz w:val="20"/>
          <w:szCs w:val="20"/>
          <w:lang w:eastAsia="es-ES"/>
        </w:rPr>
        <w:t xml:space="preserve"> generar una nueva mirada del visitante</w:t>
      </w:r>
      <w:r w:rsidR="001A0FFC">
        <w:rPr>
          <w:rFonts w:ascii="Maax" w:eastAsia="Times New Roman" w:hAnsi="Maax" w:cstheme="minorHAnsi"/>
          <w:sz w:val="20"/>
          <w:szCs w:val="20"/>
          <w:lang w:eastAsia="es-ES"/>
        </w:rPr>
        <w:t xml:space="preserve"> hacia la obra de arte, que será mostrada en diferentes contextos.</w:t>
      </w:r>
    </w:p>
    <w:p w:rsidR="008A6613" w:rsidRDefault="004A2E87" w:rsidP="00135F1C">
      <w:pPr>
        <w:jc w:val="both"/>
        <w:rPr>
          <w:rFonts w:ascii="Maax" w:eastAsia="Times New Roman" w:hAnsi="Maax" w:cstheme="minorHAnsi"/>
          <w:sz w:val="20"/>
          <w:szCs w:val="20"/>
          <w:lang w:eastAsia="es-ES"/>
        </w:rPr>
      </w:pPr>
      <w:r>
        <w:rPr>
          <w:rFonts w:ascii="Maax" w:eastAsia="Times New Roman" w:hAnsi="Maax" w:cstheme="minorHAnsi"/>
          <w:sz w:val="20"/>
          <w:szCs w:val="20"/>
          <w:lang w:eastAsia="es-ES"/>
        </w:rPr>
        <w:t>De esta forma, l</w:t>
      </w:r>
      <w:r w:rsidR="001A0FFC">
        <w:rPr>
          <w:rFonts w:ascii="Maax" w:eastAsia="Times New Roman" w:hAnsi="Maax" w:cstheme="minorHAnsi"/>
          <w:sz w:val="20"/>
          <w:szCs w:val="20"/>
          <w:lang w:eastAsia="es-ES"/>
        </w:rPr>
        <w:t>a primera planta del Centro Botín añadirá a</w:t>
      </w:r>
      <w:r w:rsidR="00CB0FAB" w:rsidRPr="00CB0FAB">
        <w:rPr>
          <w:rFonts w:ascii="Maax" w:eastAsia="Times New Roman" w:hAnsi="Maax" w:cstheme="minorHAnsi"/>
          <w:sz w:val="20"/>
          <w:szCs w:val="20"/>
          <w:lang w:eastAsia="es-ES"/>
        </w:rPr>
        <w:t xml:space="preserve"> su exposición permanente </w:t>
      </w:r>
      <w:r w:rsidR="00CB0FAB" w:rsidRPr="001A0FFC">
        <w:rPr>
          <w:rFonts w:ascii="Maax" w:eastAsia="Times New Roman" w:hAnsi="Maax" w:cstheme="minorHAnsi"/>
          <w:i/>
          <w:sz w:val="20"/>
          <w:szCs w:val="20"/>
          <w:lang w:eastAsia="es-ES"/>
        </w:rPr>
        <w:t>Retratos: esencia y expresión</w:t>
      </w:r>
      <w:r w:rsidR="00CB0FAB" w:rsidRPr="00CB0FAB">
        <w:rPr>
          <w:rFonts w:ascii="Maax" w:eastAsia="Times New Roman" w:hAnsi="Maax" w:cstheme="minorHAnsi"/>
          <w:sz w:val="20"/>
          <w:szCs w:val="20"/>
          <w:lang w:eastAsia="es-ES"/>
        </w:rPr>
        <w:t xml:space="preserve"> —</w:t>
      </w:r>
      <w:r w:rsidR="001A0FFC">
        <w:rPr>
          <w:rFonts w:ascii="Maax" w:eastAsia="Times New Roman" w:hAnsi="Maax" w:cstheme="minorHAnsi"/>
          <w:sz w:val="20"/>
          <w:szCs w:val="20"/>
          <w:lang w:eastAsia="es-ES"/>
        </w:rPr>
        <w:t xml:space="preserve">con </w:t>
      </w:r>
      <w:r w:rsidR="001A0FFC" w:rsidRPr="001A0FFC">
        <w:rPr>
          <w:rFonts w:ascii="Maax" w:eastAsia="Times New Roman" w:hAnsi="Maax" w:cstheme="minorHAnsi"/>
          <w:sz w:val="20"/>
          <w:szCs w:val="20"/>
          <w:lang w:eastAsia="es-ES"/>
        </w:rPr>
        <w:t xml:space="preserve">obras </w:t>
      </w:r>
      <w:r w:rsidR="008A6613">
        <w:rPr>
          <w:rFonts w:ascii="Maax" w:eastAsia="Times New Roman" w:hAnsi="Maax" w:cstheme="minorHAnsi"/>
          <w:sz w:val="20"/>
          <w:szCs w:val="20"/>
          <w:lang w:eastAsia="es-ES"/>
        </w:rPr>
        <w:t>cedidas generosamente por</w:t>
      </w:r>
      <w:r w:rsidR="001A0FFC" w:rsidRPr="001A0FFC">
        <w:rPr>
          <w:rFonts w:ascii="Maax" w:eastAsia="Times New Roman" w:hAnsi="Maax" w:cstheme="minorHAnsi"/>
          <w:sz w:val="20"/>
          <w:szCs w:val="20"/>
          <w:lang w:eastAsia="es-ES"/>
        </w:rPr>
        <w:t xml:space="preserve"> Jaime Botín, patrono de la Fundación</w:t>
      </w:r>
      <w:r w:rsidR="001A0FFC">
        <w:rPr>
          <w:rFonts w:ascii="Maax" w:eastAsia="Times New Roman" w:hAnsi="Maax" w:cstheme="minorHAnsi"/>
          <w:sz w:val="20"/>
          <w:szCs w:val="20"/>
          <w:lang w:eastAsia="es-ES"/>
        </w:rPr>
        <w:t>-</w:t>
      </w:r>
      <w:r w:rsidR="001A0FFC" w:rsidRPr="001A0FFC">
        <w:rPr>
          <w:rFonts w:ascii="Maax" w:eastAsia="Times New Roman" w:hAnsi="Maax" w:cstheme="minorHAnsi"/>
          <w:sz w:val="20"/>
          <w:szCs w:val="20"/>
          <w:lang w:eastAsia="es-ES"/>
        </w:rPr>
        <w:t xml:space="preserve"> </w:t>
      </w:r>
      <w:r w:rsidR="00CB0FAB" w:rsidRPr="00CB0FAB">
        <w:rPr>
          <w:rFonts w:ascii="Maax" w:eastAsia="Times New Roman" w:hAnsi="Maax" w:cstheme="minorHAnsi"/>
          <w:sz w:val="20"/>
          <w:szCs w:val="20"/>
          <w:lang w:eastAsia="es-ES"/>
        </w:rPr>
        <w:t xml:space="preserve">y a </w:t>
      </w:r>
      <w:r w:rsidR="008A6613">
        <w:rPr>
          <w:rFonts w:ascii="Maax" w:eastAsia="Times New Roman" w:hAnsi="Maax" w:cstheme="minorHAnsi"/>
          <w:sz w:val="20"/>
          <w:szCs w:val="20"/>
          <w:lang w:eastAsia="es-ES"/>
        </w:rPr>
        <w:t xml:space="preserve">la sala que alberga </w:t>
      </w:r>
      <w:r w:rsidR="00CB0FAB" w:rsidRPr="00CB0FAB">
        <w:rPr>
          <w:rFonts w:ascii="Maax" w:eastAsia="Times New Roman" w:hAnsi="Maax" w:cstheme="minorHAnsi"/>
          <w:sz w:val="20"/>
          <w:szCs w:val="20"/>
          <w:lang w:eastAsia="es-ES"/>
        </w:rPr>
        <w:t>las esculturas de Joan Miró</w:t>
      </w:r>
      <w:r w:rsidR="001A0FFC">
        <w:rPr>
          <w:rFonts w:ascii="Maax" w:eastAsia="Times New Roman" w:hAnsi="Maax" w:cstheme="minorHAnsi"/>
          <w:sz w:val="20"/>
          <w:szCs w:val="20"/>
          <w:lang w:eastAsia="es-ES"/>
        </w:rPr>
        <w:t>,</w:t>
      </w:r>
      <w:r w:rsidR="00CB0FAB" w:rsidRPr="00CB0FAB">
        <w:rPr>
          <w:rFonts w:ascii="Maax" w:eastAsia="Times New Roman" w:hAnsi="Maax" w:cstheme="minorHAnsi"/>
          <w:sz w:val="20"/>
          <w:szCs w:val="20"/>
          <w:lang w:eastAsia="es-ES"/>
        </w:rPr>
        <w:t xml:space="preserve"> </w:t>
      </w:r>
      <w:r w:rsidR="00CB0FAB" w:rsidRPr="00311520">
        <w:rPr>
          <w:rFonts w:ascii="Maax" w:eastAsia="Times New Roman" w:hAnsi="Maax" w:cstheme="minorHAnsi"/>
          <w:sz w:val="20"/>
          <w:szCs w:val="20"/>
          <w:lang w:eastAsia="es-ES"/>
        </w:rPr>
        <w:t>pr</w:t>
      </w:r>
      <w:r w:rsidR="001A0FFC" w:rsidRPr="00311520">
        <w:rPr>
          <w:rFonts w:ascii="Maax" w:eastAsia="Times New Roman" w:hAnsi="Maax" w:cstheme="minorHAnsi"/>
          <w:sz w:val="20"/>
          <w:szCs w:val="20"/>
          <w:lang w:eastAsia="es-ES"/>
        </w:rPr>
        <w:t>estadas por</w:t>
      </w:r>
      <w:r w:rsidR="00CB0FAB" w:rsidRPr="00311520">
        <w:rPr>
          <w:rFonts w:ascii="Maax" w:eastAsia="Times New Roman" w:hAnsi="Maax" w:cstheme="minorHAnsi"/>
          <w:sz w:val="20"/>
          <w:szCs w:val="20"/>
          <w:lang w:eastAsia="es-ES"/>
        </w:rPr>
        <w:t xml:space="preserve"> los herederos del artista, </w:t>
      </w:r>
      <w:r w:rsidR="00CB0FAB" w:rsidRPr="00E02F62">
        <w:rPr>
          <w:rFonts w:ascii="Maax" w:eastAsia="Times New Roman" w:hAnsi="Maax" w:cstheme="minorHAnsi"/>
          <w:b/>
          <w:sz w:val="20"/>
          <w:szCs w:val="20"/>
          <w:lang w:eastAsia="es-ES"/>
        </w:rPr>
        <w:t xml:space="preserve">una serie de tres muestras </w:t>
      </w:r>
      <w:r w:rsidR="001A0FFC" w:rsidRPr="00E02F62">
        <w:rPr>
          <w:rFonts w:ascii="Maax" w:eastAsia="Times New Roman" w:hAnsi="Maax" w:cstheme="minorHAnsi"/>
          <w:b/>
          <w:sz w:val="20"/>
          <w:szCs w:val="20"/>
          <w:lang w:eastAsia="es-ES"/>
        </w:rPr>
        <w:t>con obras provenientes de l</w:t>
      </w:r>
      <w:r w:rsidR="008A6613" w:rsidRPr="00E02F62">
        <w:rPr>
          <w:rFonts w:ascii="Maax" w:eastAsia="Times New Roman" w:hAnsi="Maax" w:cstheme="minorHAnsi"/>
          <w:b/>
          <w:sz w:val="20"/>
          <w:szCs w:val="20"/>
          <w:lang w:eastAsia="es-ES"/>
        </w:rPr>
        <w:t xml:space="preserve">a colección </w:t>
      </w:r>
      <w:r w:rsidR="00CB0FAB" w:rsidRPr="00E02F62">
        <w:rPr>
          <w:rFonts w:ascii="Maax" w:eastAsia="Times New Roman" w:hAnsi="Maax" w:cstheme="minorHAnsi"/>
          <w:b/>
          <w:sz w:val="20"/>
          <w:szCs w:val="20"/>
          <w:lang w:eastAsia="es-ES"/>
        </w:rPr>
        <w:t>de la Fundación</w:t>
      </w:r>
      <w:r w:rsidR="00CB0FAB" w:rsidRPr="00311520">
        <w:rPr>
          <w:rFonts w:ascii="Maax" w:eastAsia="Times New Roman" w:hAnsi="Maax" w:cstheme="minorHAnsi"/>
          <w:sz w:val="20"/>
          <w:szCs w:val="20"/>
          <w:lang w:eastAsia="es-ES"/>
        </w:rPr>
        <w:t>.</w:t>
      </w:r>
      <w:r w:rsidR="008A6613" w:rsidRPr="00311520">
        <w:rPr>
          <w:rFonts w:ascii="Maax" w:eastAsia="Times New Roman" w:hAnsi="Maax" w:cstheme="minorHAnsi"/>
          <w:sz w:val="20"/>
          <w:szCs w:val="20"/>
          <w:lang w:eastAsia="es-ES"/>
        </w:rPr>
        <w:t xml:space="preserve"> Según Benjamin Weil, director artístico del Centro Botín y comisario de</w:t>
      </w:r>
      <w:r w:rsidR="00054ACB" w:rsidRPr="00311520">
        <w:rPr>
          <w:rFonts w:ascii="Maax" w:eastAsia="Times New Roman" w:hAnsi="Maax" w:cstheme="minorHAnsi"/>
          <w:sz w:val="20"/>
          <w:szCs w:val="20"/>
          <w:lang w:eastAsia="es-ES"/>
        </w:rPr>
        <w:t xml:space="preserve"> la exposición</w:t>
      </w:r>
      <w:r w:rsidR="008A6613" w:rsidRPr="00311520">
        <w:rPr>
          <w:rFonts w:ascii="Maax" w:eastAsia="Times New Roman" w:hAnsi="Maax" w:cstheme="minorHAnsi"/>
          <w:sz w:val="20"/>
          <w:szCs w:val="20"/>
          <w:lang w:eastAsia="es-ES"/>
        </w:rPr>
        <w:t xml:space="preserve">, “Con “Arte y arquitectura: un diálogo” comenzamos a explorar nuevos formatos </w:t>
      </w:r>
      <w:r w:rsidR="008A6613">
        <w:rPr>
          <w:rFonts w:ascii="Maax" w:eastAsia="Times New Roman" w:hAnsi="Maax" w:cstheme="minorHAnsi"/>
          <w:sz w:val="20"/>
          <w:szCs w:val="20"/>
          <w:lang w:eastAsia="es-ES"/>
        </w:rPr>
        <w:t>expositivos para</w:t>
      </w:r>
      <w:r w:rsidR="008A6613" w:rsidRPr="00CB0FAB">
        <w:rPr>
          <w:rFonts w:ascii="Maax" w:eastAsia="Times New Roman" w:hAnsi="Maax" w:cstheme="minorHAnsi"/>
          <w:sz w:val="20"/>
          <w:szCs w:val="20"/>
          <w:lang w:eastAsia="es-ES"/>
        </w:rPr>
        <w:t xml:space="preserve"> mostrar y contextu</w:t>
      </w:r>
      <w:r w:rsidR="008A6613">
        <w:rPr>
          <w:rFonts w:ascii="Maax" w:eastAsia="Times New Roman" w:hAnsi="Maax" w:cstheme="minorHAnsi"/>
          <w:sz w:val="20"/>
          <w:szCs w:val="20"/>
          <w:lang w:eastAsia="es-ES"/>
        </w:rPr>
        <w:t xml:space="preserve">alizar la colección, generando </w:t>
      </w:r>
      <w:r w:rsidR="008A6613" w:rsidRPr="00CB0FAB">
        <w:rPr>
          <w:rFonts w:ascii="Maax" w:eastAsia="Times New Roman" w:hAnsi="Maax" w:cstheme="minorHAnsi"/>
          <w:sz w:val="20"/>
          <w:szCs w:val="20"/>
          <w:lang w:eastAsia="es-ES"/>
        </w:rPr>
        <w:t xml:space="preserve">nuevas narrativas a partir de unos diálogos originales entre las obras de </w:t>
      </w:r>
      <w:r w:rsidR="0019745E">
        <w:rPr>
          <w:rFonts w:ascii="Maax" w:eastAsia="Times New Roman" w:hAnsi="Maax" w:cstheme="minorHAnsi"/>
          <w:sz w:val="20"/>
          <w:szCs w:val="20"/>
          <w:lang w:eastAsia="es-ES"/>
        </w:rPr>
        <w:t>lo</w:t>
      </w:r>
      <w:r w:rsidR="008A6613" w:rsidRPr="00CB0FAB">
        <w:rPr>
          <w:rFonts w:ascii="Maax" w:eastAsia="Times New Roman" w:hAnsi="Maax" w:cstheme="minorHAnsi"/>
          <w:sz w:val="20"/>
          <w:szCs w:val="20"/>
          <w:lang w:eastAsia="es-ES"/>
        </w:rPr>
        <w:t>s fondos</w:t>
      </w:r>
      <w:r w:rsidR="0019745E">
        <w:rPr>
          <w:rFonts w:ascii="Maax" w:eastAsia="Times New Roman" w:hAnsi="Maax" w:cstheme="minorHAnsi"/>
          <w:sz w:val="20"/>
          <w:szCs w:val="20"/>
          <w:lang w:eastAsia="es-ES"/>
        </w:rPr>
        <w:t xml:space="preserve"> de la Fundación Botín</w:t>
      </w:r>
      <w:r w:rsidR="008A6613">
        <w:rPr>
          <w:rFonts w:ascii="Maax" w:eastAsia="Times New Roman" w:hAnsi="Maax" w:cstheme="minorHAnsi"/>
          <w:sz w:val="20"/>
          <w:szCs w:val="20"/>
          <w:lang w:eastAsia="es-ES"/>
        </w:rPr>
        <w:t>”</w:t>
      </w:r>
      <w:r w:rsidR="008A6613" w:rsidRPr="00CB0FAB">
        <w:rPr>
          <w:rFonts w:ascii="Maax" w:eastAsia="Times New Roman" w:hAnsi="Maax" w:cstheme="minorHAnsi"/>
          <w:sz w:val="20"/>
          <w:szCs w:val="20"/>
          <w:lang w:eastAsia="es-ES"/>
        </w:rPr>
        <w:t xml:space="preserve">. </w:t>
      </w:r>
    </w:p>
    <w:p w:rsidR="00CB0FAB" w:rsidRDefault="008A6613" w:rsidP="00CB0FAB">
      <w:pPr>
        <w:spacing w:after="0"/>
        <w:jc w:val="both"/>
        <w:rPr>
          <w:rFonts w:ascii="Maax" w:eastAsia="Times New Roman" w:hAnsi="Maax" w:cstheme="minorHAnsi"/>
          <w:sz w:val="20"/>
          <w:szCs w:val="20"/>
          <w:lang w:eastAsia="es-ES"/>
        </w:rPr>
      </w:pPr>
      <w:r>
        <w:rPr>
          <w:rFonts w:ascii="Maax" w:eastAsia="Times New Roman" w:hAnsi="Maax" w:cstheme="minorHAnsi"/>
          <w:i/>
          <w:sz w:val="20"/>
          <w:szCs w:val="20"/>
          <w:lang w:eastAsia="es-ES"/>
        </w:rPr>
        <w:lastRenderedPageBreak/>
        <w:t xml:space="preserve">Miradas al </w:t>
      </w:r>
      <w:r w:rsidR="008D6657">
        <w:rPr>
          <w:rFonts w:ascii="Maax" w:eastAsia="Times New Roman" w:hAnsi="Maax" w:cstheme="minorHAnsi"/>
          <w:i/>
          <w:sz w:val="20"/>
          <w:szCs w:val="20"/>
          <w:lang w:eastAsia="es-ES"/>
        </w:rPr>
        <w:t>a</w:t>
      </w:r>
      <w:r>
        <w:rPr>
          <w:rFonts w:ascii="Maax" w:eastAsia="Times New Roman" w:hAnsi="Maax" w:cstheme="minorHAnsi"/>
          <w:i/>
          <w:sz w:val="20"/>
          <w:szCs w:val="20"/>
          <w:lang w:eastAsia="es-ES"/>
        </w:rPr>
        <w:t xml:space="preserve">rte </w:t>
      </w:r>
      <w:r>
        <w:rPr>
          <w:rFonts w:ascii="Maax" w:eastAsia="Times New Roman" w:hAnsi="Maax" w:cstheme="minorHAnsi"/>
          <w:sz w:val="20"/>
          <w:szCs w:val="20"/>
          <w:lang w:eastAsia="es-ES"/>
        </w:rPr>
        <w:t>pretende</w:t>
      </w:r>
      <w:r w:rsidR="004A2E87">
        <w:rPr>
          <w:rFonts w:ascii="Maax" w:eastAsia="Times New Roman" w:hAnsi="Maax" w:cstheme="minorHAnsi"/>
          <w:sz w:val="20"/>
          <w:szCs w:val="20"/>
          <w:lang w:eastAsia="es-ES"/>
        </w:rPr>
        <w:t xml:space="preserve"> ahora</w:t>
      </w:r>
      <w:r>
        <w:rPr>
          <w:rFonts w:ascii="Maax" w:eastAsia="Times New Roman" w:hAnsi="Maax" w:cstheme="minorHAnsi"/>
          <w:sz w:val="20"/>
          <w:szCs w:val="20"/>
          <w:lang w:eastAsia="es-ES"/>
        </w:rPr>
        <w:t xml:space="preserve"> </w:t>
      </w:r>
      <w:r w:rsidR="00CB0FAB" w:rsidRPr="00CB0FAB">
        <w:rPr>
          <w:rFonts w:ascii="Maax" w:eastAsia="Times New Roman" w:hAnsi="Maax" w:cstheme="minorHAnsi"/>
          <w:sz w:val="20"/>
          <w:szCs w:val="20"/>
          <w:lang w:eastAsia="es-ES"/>
        </w:rPr>
        <w:t xml:space="preserve">ofrecer </w:t>
      </w:r>
      <w:r w:rsidR="00E24A1F">
        <w:rPr>
          <w:rFonts w:ascii="Maax" w:eastAsia="Times New Roman" w:hAnsi="Maax" w:cstheme="minorHAnsi"/>
          <w:sz w:val="20"/>
          <w:szCs w:val="20"/>
          <w:lang w:eastAsia="es-ES"/>
        </w:rPr>
        <w:t xml:space="preserve">hasta </w:t>
      </w:r>
      <w:r w:rsidR="00CB0FAB" w:rsidRPr="00CB0FAB">
        <w:rPr>
          <w:rFonts w:ascii="Maax" w:eastAsia="Times New Roman" w:hAnsi="Maax" w:cstheme="minorHAnsi"/>
          <w:sz w:val="20"/>
          <w:szCs w:val="20"/>
          <w:lang w:eastAsia="es-ES"/>
        </w:rPr>
        <w:t>tres perspectivas simultáneas</w:t>
      </w:r>
      <w:r>
        <w:rPr>
          <w:rFonts w:ascii="Maax" w:eastAsia="Times New Roman" w:hAnsi="Maax" w:cstheme="minorHAnsi"/>
          <w:sz w:val="20"/>
          <w:szCs w:val="20"/>
          <w:lang w:eastAsia="es-ES"/>
        </w:rPr>
        <w:t xml:space="preserve"> en un</w:t>
      </w:r>
      <w:r w:rsidR="00CB0FAB" w:rsidRPr="00CB0FAB">
        <w:rPr>
          <w:rFonts w:ascii="Maax" w:eastAsia="Times New Roman" w:hAnsi="Maax" w:cstheme="minorHAnsi"/>
          <w:sz w:val="20"/>
          <w:szCs w:val="20"/>
          <w:lang w:eastAsia="es-ES"/>
        </w:rPr>
        <w:t xml:space="preserve"> formato expositivo más íntimo, </w:t>
      </w:r>
      <w:r>
        <w:rPr>
          <w:rFonts w:ascii="Maax" w:eastAsia="Times New Roman" w:hAnsi="Maax" w:cstheme="minorHAnsi"/>
          <w:sz w:val="20"/>
          <w:szCs w:val="20"/>
          <w:lang w:eastAsia="es-ES"/>
        </w:rPr>
        <w:t xml:space="preserve">en el que poder </w:t>
      </w:r>
      <w:r w:rsidRPr="007B7A98">
        <w:rPr>
          <w:rFonts w:ascii="Maax" w:eastAsia="Times New Roman" w:hAnsi="Maax" w:cstheme="minorHAnsi"/>
          <w:sz w:val="20"/>
          <w:szCs w:val="20"/>
          <w:lang w:eastAsia="es-ES"/>
        </w:rPr>
        <w:t xml:space="preserve">presentar </w:t>
      </w:r>
      <w:r w:rsidR="000A4D38" w:rsidRPr="007B7A98">
        <w:rPr>
          <w:rFonts w:ascii="Maax" w:eastAsia="Times New Roman" w:hAnsi="Maax" w:cstheme="minorHAnsi"/>
          <w:sz w:val="20"/>
          <w:szCs w:val="20"/>
          <w:lang w:eastAsia="es-ES"/>
        </w:rPr>
        <w:t xml:space="preserve">las </w:t>
      </w:r>
      <w:r w:rsidR="00CB0FAB" w:rsidRPr="007B7A98">
        <w:rPr>
          <w:rFonts w:ascii="Maax" w:eastAsia="Times New Roman" w:hAnsi="Maax" w:cstheme="minorHAnsi"/>
          <w:sz w:val="20"/>
          <w:szCs w:val="20"/>
          <w:lang w:eastAsia="es-ES"/>
        </w:rPr>
        <w:t xml:space="preserve">obras </w:t>
      </w:r>
      <w:r>
        <w:rPr>
          <w:rFonts w:ascii="Maax" w:eastAsia="Times New Roman" w:hAnsi="Maax" w:cstheme="minorHAnsi"/>
          <w:sz w:val="20"/>
          <w:szCs w:val="20"/>
          <w:lang w:eastAsia="es-ES"/>
        </w:rPr>
        <w:t xml:space="preserve">y cuyo hilo argumental </w:t>
      </w:r>
      <w:r w:rsidR="00CB0FAB" w:rsidRPr="00CB0FAB">
        <w:rPr>
          <w:rFonts w:ascii="Maax" w:eastAsia="Times New Roman" w:hAnsi="Maax" w:cstheme="minorHAnsi"/>
          <w:sz w:val="20"/>
          <w:szCs w:val="20"/>
          <w:lang w:eastAsia="es-ES"/>
        </w:rPr>
        <w:t>podrá coincidir con el de la exposición de la segunda planta</w:t>
      </w:r>
      <w:r w:rsidR="0019745E">
        <w:rPr>
          <w:rFonts w:ascii="Maax" w:eastAsia="Times New Roman" w:hAnsi="Maax" w:cstheme="minorHAnsi"/>
          <w:sz w:val="20"/>
          <w:szCs w:val="20"/>
          <w:lang w:eastAsia="es-ES"/>
        </w:rPr>
        <w:t>, siempre y cuando resulte</w:t>
      </w:r>
      <w:r>
        <w:rPr>
          <w:rFonts w:ascii="Maax" w:eastAsia="Times New Roman" w:hAnsi="Maax" w:cstheme="minorHAnsi"/>
          <w:sz w:val="20"/>
          <w:szCs w:val="20"/>
          <w:lang w:eastAsia="es-ES"/>
        </w:rPr>
        <w:t xml:space="preserve"> enriquecedor</w:t>
      </w:r>
      <w:r w:rsidR="00CB0FAB" w:rsidRPr="00CB0FAB">
        <w:rPr>
          <w:rFonts w:ascii="Maax" w:eastAsia="Times New Roman" w:hAnsi="Maax" w:cstheme="minorHAnsi"/>
          <w:sz w:val="20"/>
          <w:szCs w:val="20"/>
          <w:lang w:eastAsia="es-ES"/>
        </w:rPr>
        <w:t xml:space="preserve">. </w:t>
      </w:r>
      <w:r>
        <w:rPr>
          <w:rFonts w:ascii="Maax" w:eastAsia="Times New Roman" w:hAnsi="Maax" w:cstheme="minorHAnsi"/>
          <w:sz w:val="20"/>
          <w:szCs w:val="20"/>
          <w:lang w:eastAsia="es-ES"/>
        </w:rPr>
        <w:t>“</w:t>
      </w:r>
      <w:r w:rsidR="00CB0FAB" w:rsidRPr="00CB0FAB">
        <w:rPr>
          <w:rFonts w:ascii="Maax" w:eastAsia="Times New Roman" w:hAnsi="Maax" w:cstheme="minorHAnsi"/>
          <w:sz w:val="20"/>
          <w:szCs w:val="20"/>
          <w:lang w:eastAsia="es-ES"/>
        </w:rPr>
        <w:t xml:space="preserve">Cada muestra cambiará en función de su propio calendario, </w:t>
      </w:r>
      <w:r>
        <w:rPr>
          <w:rFonts w:ascii="Maax" w:eastAsia="Times New Roman" w:hAnsi="Maax" w:cstheme="minorHAnsi"/>
          <w:sz w:val="20"/>
          <w:szCs w:val="20"/>
          <w:lang w:eastAsia="es-ES"/>
        </w:rPr>
        <w:t xml:space="preserve">pudiendo así continuar </w:t>
      </w:r>
      <w:r w:rsidR="00CB0FAB" w:rsidRPr="00CB0FAB">
        <w:rPr>
          <w:rFonts w:ascii="Maax" w:eastAsia="Times New Roman" w:hAnsi="Maax" w:cstheme="minorHAnsi"/>
          <w:sz w:val="20"/>
          <w:szCs w:val="20"/>
          <w:lang w:eastAsia="es-ES"/>
        </w:rPr>
        <w:t>abiertas</w:t>
      </w:r>
      <w:r>
        <w:rPr>
          <w:rFonts w:ascii="Maax" w:eastAsia="Times New Roman" w:hAnsi="Maax" w:cstheme="minorHAnsi"/>
          <w:sz w:val="20"/>
          <w:szCs w:val="20"/>
          <w:lang w:eastAsia="es-ES"/>
        </w:rPr>
        <w:t xml:space="preserve"> las otras dos salas</w:t>
      </w:r>
      <w:r w:rsidR="00CB0FAB" w:rsidRPr="00CB0FAB">
        <w:rPr>
          <w:rFonts w:ascii="Maax" w:eastAsia="Times New Roman" w:hAnsi="Maax" w:cstheme="minorHAnsi"/>
          <w:sz w:val="20"/>
          <w:szCs w:val="20"/>
          <w:lang w:eastAsia="es-ES"/>
        </w:rPr>
        <w:t xml:space="preserve"> durante el cambio </w:t>
      </w:r>
      <w:r w:rsidR="0019745E">
        <w:rPr>
          <w:rFonts w:ascii="Maax" w:eastAsia="Times New Roman" w:hAnsi="Maax" w:cstheme="minorHAnsi"/>
          <w:sz w:val="20"/>
          <w:szCs w:val="20"/>
          <w:lang w:eastAsia="es-ES"/>
        </w:rPr>
        <w:t>d</w:t>
      </w:r>
      <w:r w:rsidR="00CB0FAB" w:rsidRPr="00CB0FAB">
        <w:rPr>
          <w:rFonts w:ascii="Maax" w:eastAsia="Times New Roman" w:hAnsi="Maax" w:cstheme="minorHAnsi"/>
          <w:sz w:val="20"/>
          <w:szCs w:val="20"/>
          <w:lang w:eastAsia="es-ES"/>
        </w:rPr>
        <w:t>e exposición</w:t>
      </w:r>
      <w:r w:rsidR="0019745E">
        <w:rPr>
          <w:rFonts w:ascii="Maax" w:eastAsia="Times New Roman" w:hAnsi="Maax" w:cstheme="minorHAnsi"/>
          <w:sz w:val="20"/>
          <w:szCs w:val="20"/>
          <w:lang w:eastAsia="es-ES"/>
        </w:rPr>
        <w:t xml:space="preserve"> de la tercera</w:t>
      </w:r>
      <w:r>
        <w:rPr>
          <w:rFonts w:ascii="Maax" w:eastAsia="Times New Roman" w:hAnsi="Maax" w:cstheme="minorHAnsi"/>
          <w:sz w:val="20"/>
          <w:szCs w:val="20"/>
          <w:lang w:eastAsia="es-ES"/>
        </w:rPr>
        <w:t>”, puntualiza Weil</w:t>
      </w:r>
      <w:r w:rsidR="00CB0FAB" w:rsidRPr="00CB0FAB">
        <w:rPr>
          <w:rFonts w:ascii="Maax" w:eastAsia="Times New Roman" w:hAnsi="Maax" w:cstheme="minorHAnsi"/>
          <w:sz w:val="20"/>
          <w:szCs w:val="20"/>
          <w:lang w:eastAsia="es-ES"/>
        </w:rPr>
        <w:t>.</w:t>
      </w:r>
    </w:p>
    <w:p w:rsidR="008A6613" w:rsidRPr="00CB0FAB" w:rsidRDefault="008A6613" w:rsidP="00CB0FAB">
      <w:pPr>
        <w:spacing w:after="0"/>
        <w:jc w:val="both"/>
        <w:rPr>
          <w:rFonts w:ascii="Maax" w:eastAsia="Times New Roman" w:hAnsi="Maax" w:cstheme="minorHAnsi"/>
          <w:sz w:val="20"/>
          <w:szCs w:val="20"/>
          <w:lang w:eastAsia="es-ES"/>
        </w:rPr>
      </w:pPr>
    </w:p>
    <w:p w:rsidR="008A6613" w:rsidRPr="008A6613" w:rsidRDefault="008A6613" w:rsidP="008A6613">
      <w:pPr>
        <w:jc w:val="both"/>
        <w:rPr>
          <w:rFonts w:ascii="Maax" w:eastAsia="Times New Roman" w:hAnsi="Maax" w:cstheme="minorHAnsi"/>
          <w:b/>
          <w:sz w:val="20"/>
          <w:szCs w:val="20"/>
          <w:u w:val="single"/>
          <w:lang w:eastAsia="es-ES"/>
        </w:rPr>
      </w:pPr>
      <w:r w:rsidRPr="008A6613">
        <w:rPr>
          <w:rFonts w:ascii="Maax" w:eastAsia="Times New Roman" w:hAnsi="Maax" w:cstheme="minorHAnsi"/>
          <w:b/>
          <w:sz w:val="20"/>
          <w:szCs w:val="20"/>
          <w:u w:val="single"/>
          <w:lang w:eastAsia="es-ES"/>
        </w:rPr>
        <w:t>Primeros módulos de la serie</w:t>
      </w:r>
    </w:p>
    <w:p w:rsidR="00CB0FAB" w:rsidRDefault="008A6613" w:rsidP="004A2E87">
      <w:pPr>
        <w:jc w:val="both"/>
        <w:rPr>
          <w:rFonts w:ascii="Maax" w:eastAsia="Times New Roman" w:hAnsi="Maax" w:cstheme="minorHAnsi"/>
          <w:sz w:val="20"/>
          <w:szCs w:val="20"/>
          <w:lang w:eastAsia="es-ES"/>
        </w:rPr>
      </w:pPr>
      <w:r>
        <w:rPr>
          <w:rFonts w:ascii="Maax" w:eastAsia="Times New Roman" w:hAnsi="Maax" w:cstheme="minorHAnsi"/>
          <w:sz w:val="20"/>
          <w:szCs w:val="20"/>
          <w:lang w:eastAsia="es-ES"/>
        </w:rPr>
        <w:t>Las salas</w:t>
      </w:r>
      <w:r w:rsidR="008D6657">
        <w:rPr>
          <w:rFonts w:ascii="Maax" w:eastAsia="Times New Roman" w:hAnsi="Maax" w:cstheme="minorHAnsi"/>
          <w:sz w:val="20"/>
          <w:szCs w:val="20"/>
          <w:lang w:eastAsia="es-ES"/>
        </w:rPr>
        <w:t xml:space="preserve"> alberga</w:t>
      </w:r>
      <w:r w:rsidR="004A2E87">
        <w:rPr>
          <w:rFonts w:ascii="Maax" w:eastAsia="Times New Roman" w:hAnsi="Maax" w:cstheme="minorHAnsi"/>
          <w:sz w:val="20"/>
          <w:szCs w:val="20"/>
          <w:lang w:eastAsia="es-ES"/>
        </w:rPr>
        <w:t xml:space="preserve">n </w:t>
      </w:r>
      <w:r w:rsidR="008D6657">
        <w:rPr>
          <w:rFonts w:ascii="Maax" w:eastAsia="Times New Roman" w:hAnsi="Maax" w:cstheme="minorHAnsi"/>
          <w:sz w:val="20"/>
          <w:szCs w:val="20"/>
          <w:lang w:eastAsia="es-ES"/>
        </w:rPr>
        <w:t xml:space="preserve">en estas primeras “miradas” </w:t>
      </w:r>
      <w:r w:rsidR="008D6657" w:rsidRPr="00FC3218">
        <w:rPr>
          <w:rFonts w:ascii="Maax" w:eastAsia="Times New Roman" w:hAnsi="Maax" w:cstheme="minorHAnsi"/>
          <w:i/>
          <w:sz w:val="20"/>
          <w:szCs w:val="20"/>
          <w:lang w:eastAsia="es-ES"/>
        </w:rPr>
        <w:t>Pintura</w:t>
      </w:r>
      <w:r w:rsidR="00517AFE">
        <w:rPr>
          <w:rFonts w:ascii="Maax" w:eastAsia="Times New Roman" w:hAnsi="Maax" w:cstheme="minorHAnsi"/>
          <w:sz w:val="20"/>
          <w:szCs w:val="20"/>
          <w:lang w:eastAsia="es-ES"/>
        </w:rPr>
        <w:t xml:space="preserve">, </w:t>
      </w:r>
      <w:r w:rsidR="00517AFE" w:rsidRPr="00517AFE">
        <w:rPr>
          <w:rFonts w:ascii="Maax" w:eastAsia="Times New Roman" w:hAnsi="Maax" w:cstheme="minorHAnsi"/>
          <w:sz w:val="20"/>
          <w:szCs w:val="20"/>
          <w:lang w:eastAsia="es-ES"/>
        </w:rPr>
        <w:t>siendo una interesante oportunidad para acercarnos a ella desde una perspectiva diferente y complementaria</w:t>
      </w:r>
      <w:r w:rsidR="00517AFE">
        <w:rPr>
          <w:rFonts w:ascii="Maax" w:eastAsia="Times New Roman" w:hAnsi="Maax" w:cstheme="minorHAnsi"/>
          <w:sz w:val="20"/>
          <w:szCs w:val="20"/>
          <w:lang w:eastAsia="es-ES"/>
        </w:rPr>
        <w:t>;</w:t>
      </w:r>
      <w:r w:rsidR="008D6657">
        <w:rPr>
          <w:rFonts w:ascii="Maax" w:eastAsia="Times New Roman" w:hAnsi="Maax" w:cstheme="minorHAnsi"/>
          <w:sz w:val="20"/>
          <w:szCs w:val="20"/>
          <w:lang w:eastAsia="es-ES"/>
        </w:rPr>
        <w:t xml:space="preserve"> </w:t>
      </w:r>
      <w:r w:rsidR="008D6657" w:rsidRPr="00FC3218">
        <w:rPr>
          <w:rFonts w:ascii="Maax" w:eastAsia="Times New Roman" w:hAnsi="Maax" w:cstheme="minorHAnsi"/>
          <w:i/>
          <w:sz w:val="20"/>
          <w:szCs w:val="20"/>
          <w:lang w:eastAsia="es-ES"/>
        </w:rPr>
        <w:t>Series</w:t>
      </w:r>
      <w:r w:rsidR="008D6657" w:rsidRPr="008D6657">
        <w:rPr>
          <w:rFonts w:ascii="Maax" w:eastAsia="Times New Roman" w:hAnsi="Maax" w:cstheme="minorHAnsi"/>
          <w:sz w:val="20"/>
          <w:szCs w:val="20"/>
          <w:lang w:eastAsia="es-ES"/>
        </w:rPr>
        <w:t>, haciendo referencia</w:t>
      </w:r>
      <w:r w:rsidR="0006459E">
        <w:rPr>
          <w:rFonts w:ascii="Maax" w:eastAsia="Times New Roman" w:hAnsi="Maax" w:cstheme="minorHAnsi"/>
          <w:sz w:val="20"/>
          <w:szCs w:val="20"/>
          <w:lang w:eastAsia="es-ES"/>
        </w:rPr>
        <w:t xml:space="preserve"> a</w:t>
      </w:r>
      <w:r w:rsidR="008D6657" w:rsidRPr="008D6657">
        <w:rPr>
          <w:rFonts w:ascii="Maax" w:eastAsia="Times New Roman" w:hAnsi="Maax" w:cstheme="minorHAnsi"/>
          <w:sz w:val="20"/>
          <w:szCs w:val="20"/>
          <w:lang w:eastAsia="es-ES"/>
        </w:rPr>
        <w:t xml:space="preserve"> </w:t>
      </w:r>
      <w:r w:rsidR="0006459E" w:rsidRPr="00CB0FAB">
        <w:rPr>
          <w:rFonts w:ascii="Maax" w:eastAsia="Times New Roman" w:hAnsi="Maax" w:cstheme="minorHAnsi"/>
          <w:sz w:val="20"/>
          <w:szCs w:val="20"/>
          <w:lang w:eastAsia="es-ES"/>
        </w:rPr>
        <w:t>la narrativa que se despliega con la exhibición de un grupo de imágenes contiguas</w:t>
      </w:r>
      <w:r w:rsidR="008D6657" w:rsidRPr="008D6657">
        <w:rPr>
          <w:rFonts w:ascii="Maax" w:eastAsia="Times New Roman" w:hAnsi="Maax" w:cstheme="minorHAnsi"/>
          <w:sz w:val="20"/>
          <w:szCs w:val="20"/>
          <w:lang w:eastAsia="es-ES"/>
        </w:rPr>
        <w:t xml:space="preserve">, y </w:t>
      </w:r>
      <w:r w:rsidR="008D6657" w:rsidRPr="00FC3218">
        <w:rPr>
          <w:rFonts w:ascii="Maax" w:eastAsia="Times New Roman" w:hAnsi="Maax" w:cstheme="minorHAnsi"/>
          <w:i/>
          <w:sz w:val="20"/>
          <w:szCs w:val="20"/>
          <w:lang w:eastAsia="es-ES"/>
        </w:rPr>
        <w:t>Arte y arquitectura</w:t>
      </w:r>
      <w:r w:rsidR="008D6657" w:rsidRPr="008D6657">
        <w:rPr>
          <w:rFonts w:ascii="Maax" w:eastAsia="Times New Roman" w:hAnsi="Maax" w:cstheme="minorHAnsi"/>
          <w:sz w:val="20"/>
          <w:szCs w:val="20"/>
          <w:lang w:eastAsia="es-ES"/>
        </w:rPr>
        <w:t>, un</w:t>
      </w:r>
      <w:r w:rsidR="008D6657">
        <w:rPr>
          <w:rFonts w:ascii="Maax" w:eastAsia="Times New Roman" w:hAnsi="Maax" w:cstheme="minorHAnsi"/>
          <w:sz w:val="20"/>
          <w:szCs w:val="20"/>
          <w:lang w:eastAsia="es-ES"/>
        </w:rPr>
        <w:t xml:space="preserve"> espacio</w:t>
      </w:r>
      <w:r w:rsidR="008D6657" w:rsidRPr="008D6657">
        <w:rPr>
          <w:rFonts w:ascii="Maax" w:eastAsia="Times New Roman" w:hAnsi="Maax" w:cstheme="minorHAnsi"/>
          <w:sz w:val="20"/>
          <w:szCs w:val="20"/>
          <w:lang w:eastAsia="es-ES"/>
        </w:rPr>
        <w:t xml:space="preserve"> </w:t>
      </w:r>
      <w:r w:rsidR="008D6657">
        <w:rPr>
          <w:rFonts w:ascii="Maax" w:eastAsia="Times New Roman" w:hAnsi="Maax" w:cstheme="minorHAnsi"/>
          <w:sz w:val="20"/>
          <w:szCs w:val="20"/>
          <w:lang w:eastAsia="es-ES"/>
        </w:rPr>
        <w:t>concebido</w:t>
      </w:r>
      <w:r w:rsidR="0019745E">
        <w:rPr>
          <w:rFonts w:ascii="Maax" w:eastAsia="Times New Roman" w:hAnsi="Maax" w:cstheme="minorHAnsi"/>
          <w:sz w:val="20"/>
          <w:szCs w:val="20"/>
          <w:lang w:eastAsia="es-ES"/>
        </w:rPr>
        <w:t xml:space="preserve"> -en esta ocasión-</w:t>
      </w:r>
      <w:r w:rsidR="008D6657">
        <w:rPr>
          <w:rFonts w:ascii="Maax" w:eastAsia="Times New Roman" w:hAnsi="Maax" w:cstheme="minorHAnsi"/>
          <w:sz w:val="20"/>
          <w:szCs w:val="20"/>
          <w:lang w:eastAsia="es-ES"/>
        </w:rPr>
        <w:t xml:space="preserve"> </w:t>
      </w:r>
      <w:r w:rsidR="008D6657" w:rsidRPr="008D6657">
        <w:rPr>
          <w:rFonts w:ascii="Maax" w:eastAsia="Times New Roman" w:hAnsi="Maax" w:cstheme="minorHAnsi"/>
          <w:sz w:val="20"/>
          <w:szCs w:val="20"/>
          <w:lang w:eastAsia="es-ES"/>
        </w:rPr>
        <w:t>como una prolongación de la exposición “Arte y arquitectura: un diálogo” de la segunda planta.</w:t>
      </w:r>
    </w:p>
    <w:p w:rsidR="00CB0FAB" w:rsidRPr="008D6657" w:rsidRDefault="008D6657" w:rsidP="00CB0FAB">
      <w:pPr>
        <w:spacing w:after="0"/>
        <w:jc w:val="both"/>
        <w:rPr>
          <w:rFonts w:ascii="Maax" w:eastAsia="Times New Roman" w:hAnsi="Maax" w:cstheme="minorHAnsi"/>
          <w:b/>
          <w:sz w:val="20"/>
          <w:szCs w:val="20"/>
          <w:lang w:eastAsia="es-ES"/>
        </w:rPr>
      </w:pPr>
      <w:r w:rsidRPr="008D6657">
        <w:rPr>
          <w:rFonts w:ascii="Maax" w:eastAsia="Times New Roman" w:hAnsi="Maax" w:cstheme="minorHAnsi"/>
          <w:b/>
          <w:sz w:val="20"/>
          <w:szCs w:val="20"/>
          <w:lang w:eastAsia="es-ES"/>
        </w:rPr>
        <w:t>Pintura</w:t>
      </w:r>
    </w:p>
    <w:p w:rsidR="00A246CB" w:rsidRDefault="00FD6EFA" w:rsidP="00A246CB">
      <w:pPr>
        <w:jc w:val="both"/>
        <w:rPr>
          <w:rFonts w:ascii="Maax" w:eastAsia="Times New Roman" w:hAnsi="Maax" w:cstheme="minorHAnsi"/>
          <w:sz w:val="20"/>
          <w:szCs w:val="20"/>
          <w:lang w:eastAsia="es-ES"/>
        </w:rPr>
      </w:pPr>
      <w:r>
        <w:rPr>
          <w:rFonts w:ascii="Maax" w:eastAsia="Times New Roman" w:hAnsi="Maax" w:cstheme="minorHAnsi"/>
          <w:sz w:val="20"/>
          <w:szCs w:val="20"/>
          <w:lang w:eastAsia="es-ES"/>
        </w:rPr>
        <w:t>En 1</w:t>
      </w:r>
      <w:r w:rsidR="00CB0FAB" w:rsidRPr="00CB0FAB">
        <w:rPr>
          <w:rFonts w:ascii="Maax" w:eastAsia="Times New Roman" w:hAnsi="Maax" w:cstheme="minorHAnsi"/>
          <w:sz w:val="20"/>
          <w:szCs w:val="20"/>
          <w:lang w:eastAsia="es-ES"/>
        </w:rPr>
        <w:t xml:space="preserve">968 Sol </w:t>
      </w:r>
      <w:proofErr w:type="spellStart"/>
      <w:r w:rsidR="00CB0FAB" w:rsidRPr="00CB0FAB">
        <w:rPr>
          <w:rFonts w:ascii="Maax" w:eastAsia="Times New Roman" w:hAnsi="Maax" w:cstheme="minorHAnsi"/>
          <w:sz w:val="20"/>
          <w:szCs w:val="20"/>
          <w:lang w:eastAsia="es-ES"/>
        </w:rPr>
        <w:t>LeWitt</w:t>
      </w:r>
      <w:proofErr w:type="spellEnd"/>
      <w:r w:rsidR="00CB0FAB" w:rsidRPr="00CB0FAB">
        <w:rPr>
          <w:rFonts w:ascii="Maax" w:eastAsia="Times New Roman" w:hAnsi="Maax" w:cstheme="minorHAnsi"/>
          <w:sz w:val="20"/>
          <w:szCs w:val="20"/>
          <w:lang w:eastAsia="es-ES"/>
        </w:rPr>
        <w:t xml:space="preserve"> </w:t>
      </w:r>
      <w:r>
        <w:rPr>
          <w:rFonts w:ascii="Maax" w:eastAsia="Times New Roman" w:hAnsi="Maax" w:cstheme="minorHAnsi"/>
          <w:sz w:val="20"/>
          <w:szCs w:val="20"/>
          <w:lang w:eastAsia="es-ES"/>
        </w:rPr>
        <w:t xml:space="preserve">comenzó a plantearse </w:t>
      </w:r>
      <w:r w:rsidRPr="00CB0FAB">
        <w:rPr>
          <w:rFonts w:ascii="Maax" w:eastAsia="Times New Roman" w:hAnsi="Maax" w:cstheme="minorHAnsi"/>
          <w:sz w:val="20"/>
          <w:szCs w:val="20"/>
          <w:lang w:eastAsia="es-ES"/>
        </w:rPr>
        <w:t>la relación entre la obra de arte y el espacio expositivo</w:t>
      </w:r>
      <w:r>
        <w:rPr>
          <w:rFonts w:ascii="Maax" w:eastAsia="Times New Roman" w:hAnsi="Maax" w:cstheme="minorHAnsi"/>
          <w:sz w:val="20"/>
          <w:szCs w:val="20"/>
          <w:lang w:eastAsia="es-ES"/>
        </w:rPr>
        <w:t xml:space="preserve"> a través de su serie </w:t>
      </w:r>
      <w:r w:rsidR="00CB0FAB" w:rsidRPr="00CB0FAB">
        <w:rPr>
          <w:rFonts w:ascii="Maax" w:eastAsia="Times New Roman" w:hAnsi="Maax" w:cstheme="minorHAnsi"/>
          <w:sz w:val="20"/>
          <w:szCs w:val="20"/>
          <w:lang w:eastAsia="es-ES"/>
        </w:rPr>
        <w:t xml:space="preserve">de Wall </w:t>
      </w:r>
      <w:proofErr w:type="spellStart"/>
      <w:r w:rsidR="00CB0FAB" w:rsidRPr="00CB0FAB">
        <w:rPr>
          <w:rFonts w:ascii="Maax" w:eastAsia="Times New Roman" w:hAnsi="Maax" w:cstheme="minorHAnsi"/>
          <w:sz w:val="20"/>
          <w:szCs w:val="20"/>
          <w:lang w:eastAsia="es-ES"/>
        </w:rPr>
        <w:t>Drawings</w:t>
      </w:r>
      <w:proofErr w:type="spellEnd"/>
      <w:r w:rsidR="00CB0FAB" w:rsidRPr="00CB0FAB">
        <w:rPr>
          <w:rFonts w:ascii="Maax" w:eastAsia="Times New Roman" w:hAnsi="Maax" w:cstheme="minorHAnsi"/>
          <w:sz w:val="20"/>
          <w:szCs w:val="20"/>
          <w:lang w:eastAsia="es-ES"/>
        </w:rPr>
        <w:t xml:space="preserve"> (dibujos murales)</w:t>
      </w:r>
      <w:r>
        <w:rPr>
          <w:rFonts w:ascii="Maax" w:eastAsia="Times New Roman" w:hAnsi="Maax" w:cstheme="minorHAnsi"/>
          <w:sz w:val="20"/>
          <w:szCs w:val="20"/>
          <w:lang w:eastAsia="es-ES"/>
        </w:rPr>
        <w:t>. Así, a</w:t>
      </w:r>
      <w:r w:rsidR="00CB0FAB" w:rsidRPr="00CB0FAB">
        <w:rPr>
          <w:rFonts w:ascii="Maax" w:eastAsia="Times New Roman" w:hAnsi="Maax" w:cstheme="minorHAnsi"/>
          <w:sz w:val="20"/>
          <w:szCs w:val="20"/>
          <w:lang w:eastAsia="es-ES"/>
        </w:rPr>
        <w:t>l pintar directamente sobre la pared</w:t>
      </w:r>
      <w:r>
        <w:rPr>
          <w:rFonts w:ascii="Maax" w:eastAsia="Times New Roman" w:hAnsi="Maax" w:cstheme="minorHAnsi"/>
          <w:sz w:val="20"/>
          <w:szCs w:val="20"/>
          <w:lang w:eastAsia="es-ES"/>
        </w:rPr>
        <w:t xml:space="preserve"> y eliminando por tanto e</w:t>
      </w:r>
      <w:r w:rsidR="00CB0FAB" w:rsidRPr="00CB0FAB">
        <w:rPr>
          <w:rFonts w:ascii="Maax" w:eastAsia="Times New Roman" w:hAnsi="Maax" w:cstheme="minorHAnsi"/>
          <w:sz w:val="20"/>
          <w:szCs w:val="20"/>
          <w:lang w:eastAsia="es-ES"/>
        </w:rPr>
        <w:t xml:space="preserve">l lienzo, proponía la desintermediación de la obra como esencia de la nueva dinámica. </w:t>
      </w:r>
      <w:r w:rsidR="00A246CB">
        <w:rPr>
          <w:rFonts w:ascii="Maax" w:eastAsia="Times New Roman" w:hAnsi="Maax" w:cstheme="minorHAnsi"/>
          <w:sz w:val="20"/>
          <w:szCs w:val="20"/>
          <w:lang w:eastAsia="es-ES"/>
        </w:rPr>
        <w:t xml:space="preserve">Pero no sólo </w:t>
      </w:r>
      <w:proofErr w:type="spellStart"/>
      <w:r w:rsidR="00A246CB">
        <w:rPr>
          <w:rFonts w:ascii="Maax" w:eastAsia="Times New Roman" w:hAnsi="Maax" w:cstheme="minorHAnsi"/>
          <w:sz w:val="20"/>
          <w:szCs w:val="20"/>
          <w:lang w:eastAsia="es-ES"/>
        </w:rPr>
        <w:t>LeWitt</w:t>
      </w:r>
      <w:proofErr w:type="spellEnd"/>
      <w:r w:rsidR="00A246CB">
        <w:rPr>
          <w:rFonts w:ascii="Maax" w:eastAsia="Times New Roman" w:hAnsi="Maax" w:cstheme="minorHAnsi"/>
          <w:sz w:val="20"/>
          <w:szCs w:val="20"/>
          <w:lang w:eastAsia="es-ES"/>
        </w:rPr>
        <w:t xml:space="preserve">, sino </w:t>
      </w:r>
      <w:r w:rsidR="00CB0FAB" w:rsidRPr="00CB0FAB">
        <w:rPr>
          <w:rFonts w:ascii="Maax" w:eastAsia="Times New Roman" w:hAnsi="Maax" w:cstheme="minorHAnsi"/>
          <w:sz w:val="20"/>
          <w:szCs w:val="20"/>
          <w:lang w:eastAsia="es-ES"/>
        </w:rPr>
        <w:t xml:space="preserve">muchos </w:t>
      </w:r>
      <w:r w:rsidR="00A246CB">
        <w:rPr>
          <w:rFonts w:ascii="Maax" w:eastAsia="Times New Roman" w:hAnsi="Maax" w:cstheme="minorHAnsi"/>
          <w:sz w:val="20"/>
          <w:szCs w:val="20"/>
          <w:lang w:eastAsia="es-ES"/>
        </w:rPr>
        <w:t xml:space="preserve">otros </w:t>
      </w:r>
      <w:r w:rsidR="00CB0FAB" w:rsidRPr="00CB0FAB">
        <w:rPr>
          <w:rFonts w:ascii="Maax" w:eastAsia="Times New Roman" w:hAnsi="Maax" w:cstheme="minorHAnsi"/>
          <w:sz w:val="20"/>
          <w:szCs w:val="20"/>
          <w:lang w:eastAsia="es-ES"/>
        </w:rPr>
        <w:t>artistas</w:t>
      </w:r>
      <w:r w:rsidR="00A246CB">
        <w:rPr>
          <w:rFonts w:ascii="Maax" w:eastAsia="Times New Roman" w:hAnsi="Maax" w:cstheme="minorHAnsi"/>
          <w:sz w:val="20"/>
          <w:szCs w:val="20"/>
          <w:lang w:eastAsia="es-ES"/>
        </w:rPr>
        <w:t xml:space="preserve"> ya en aquella época</w:t>
      </w:r>
      <w:r w:rsidR="00CB0FAB" w:rsidRPr="00CB0FAB">
        <w:rPr>
          <w:rFonts w:ascii="Maax" w:eastAsia="Times New Roman" w:hAnsi="Maax" w:cstheme="minorHAnsi"/>
          <w:sz w:val="20"/>
          <w:szCs w:val="20"/>
          <w:lang w:eastAsia="es-ES"/>
        </w:rPr>
        <w:t xml:space="preserve"> empezaban a debatir sobre el formato y la conveniencia o n</w:t>
      </w:r>
      <w:r w:rsidR="00A246CB">
        <w:rPr>
          <w:rFonts w:ascii="Maax" w:eastAsia="Times New Roman" w:hAnsi="Maax" w:cstheme="minorHAnsi"/>
          <w:sz w:val="20"/>
          <w:szCs w:val="20"/>
          <w:lang w:eastAsia="es-ES"/>
        </w:rPr>
        <w:t xml:space="preserve">o de enmarcar el lienzo pintado, entendiendo la pintura no sólo como materia, sino también </w:t>
      </w:r>
      <w:r w:rsidR="00CB0FAB" w:rsidRPr="00CB0FAB">
        <w:rPr>
          <w:rFonts w:ascii="Maax" w:eastAsia="Times New Roman" w:hAnsi="Maax" w:cstheme="minorHAnsi"/>
          <w:sz w:val="20"/>
          <w:szCs w:val="20"/>
          <w:lang w:eastAsia="es-ES"/>
        </w:rPr>
        <w:t xml:space="preserve">como formato: un objeto bidimensional que se expone colgado en una pared. </w:t>
      </w:r>
    </w:p>
    <w:p w:rsidR="00A3215F" w:rsidRPr="0053063F" w:rsidRDefault="00A3215F" w:rsidP="00A246CB">
      <w:pPr>
        <w:jc w:val="both"/>
        <w:rPr>
          <w:rFonts w:ascii="Maax" w:eastAsia="Times New Roman" w:hAnsi="Maax" w:cstheme="minorHAnsi"/>
          <w:sz w:val="20"/>
          <w:szCs w:val="20"/>
          <w:lang w:eastAsia="es-ES"/>
        </w:rPr>
      </w:pPr>
      <w:r w:rsidRPr="0053063F">
        <w:rPr>
          <w:rFonts w:ascii="Maax" w:eastAsia="Times New Roman" w:hAnsi="Maax" w:cstheme="minorHAnsi"/>
          <w:sz w:val="20"/>
          <w:szCs w:val="20"/>
          <w:lang w:eastAsia="es-ES"/>
        </w:rPr>
        <w:t>Para muchos artistas, la pintura es, en esencia, un gesto, algo que lleva en sí la huella de la mano del pintor, circunstancia no menor en una era caracterizada por la tecnología y la producción mecánica; otros se acercan al medio desde un ángulo más conceptual. La de la representación continúa siendo hoy, en pleno siglo XXI, una preocupación recurrente, como lo fuera en tiempos de Altamira. La pintura puede aplicarse directamente sobre una pared u otro tipo de superficie que, en el pasado más reciente, solía traducirse en un lienzo tensado. Su materialidad forma a menudo parte de las reflexiones de los artistas contemporáneos. La primera parte del siglo XX fue testigo de la llegada de la abstracción, seguida de nuevas formas de enfocar la figuración.</w:t>
      </w:r>
    </w:p>
    <w:p w:rsidR="00CB0FAB" w:rsidRPr="0053063F" w:rsidRDefault="00A3215F" w:rsidP="004A2E87">
      <w:pPr>
        <w:jc w:val="both"/>
        <w:rPr>
          <w:rFonts w:ascii="Maax" w:eastAsia="Times New Roman" w:hAnsi="Maax" w:cstheme="minorHAnsi"/>
          <w:sz w:val="20"/>
          <w:szCs w:val="20"/>
          <w:lang w:eastAsia="es-ES"/>
        </w:rPr>
      </w:pPr>
      <w:r w:rsidRPr="0053063F">
        <w:rPr>
          <w:rFonts w:ascii="Maax" w:eastAsia="Times New Roman" w:hAnsi="Maax" w:cstheme="minorHAnsi"/>
          <w:sz w:val="20"/>
          <w:szCs w:val="20"/>
          <w:lang w:eastAsia="es-ES"/>
        </w:rPr>
        <w:t xml:space="preserve">En este caso, la sala </w:t>
      </w:r>
      <w:r w:rsidR="00A246CB" w:rsidRPr="0053063F">
        <w:rPr>
          <w:rFonts w:ascii="Maax" w:eastAsia="Times New Roman" w:hAnsi="Maax" w:cstheme="minorHAnsi"/>
          <w:sz w:val="20"/>
          <w:szCs w:val="20"/>
          <w:lang w:eastAsia="es-ES"/>
        </w:rPr>
        <w:t>alberga una selección de pinturas</w:t>
      </w:r>
      <w:r w:rsidR="00CB0FAB" w:rsidRPr="0053063F">
        <w:rPr>
          <w:rFonts w:ascii="Maax" w:eastAsia="Times New Roman" w:hAnsi="Maax" w:cstheme="minorHAnsi"/>
          <w:sz w:val="20"/>
          <w:szCs w:val="20"/>
          <w:lang w:eastAsia="es-ES"/>
        </w:rPr>
        <w:t xml:space="preserve"> </w:t>
      </w:r>
      <w:r w:rsidR="00A246CB" w:rsidRPr="0053063F">
        <w:rPr>
          <w:rFonts w:ascii="Maax" w:eastAsia="Times New Roman" w:hAnsi="Maax" w:cstheme="minorHAnsi"/>
          <w:sz w:val="20"/>
          <w:szCs w:val="20"/>
          <w:lang w:eastAsia="es-ES"/>
        </w:rPr>
        <w:t xml:space="preserve">que </w:t>
      </w:r>
      <w:r w:rsidR="00CB0FAB" w:rsidRPr="0053063F">
        <w:rPr>
          <w:rFonts w:ascii="Maax" w:eastAsia="Times New Roman" w:hAnsi="Maax" w:cstheme="minorHAnsi"/>
          <w:sz w:val="20"/>
          <w:szCs w:val="20"/>
          <w:lang w:eastAsia="es-ES"/>
        </w:rPr>
        <w:t>explora</w:t>
      </w:r>
      <w:r w:rsidR="00A246CB" w:rsidRPr="0053063F">
        <w:rPr>
          <w:rFonts w:ascii="Maax" w:eastAsia="Times New Roman" w:hAnsi="Maax" w:cstheme="minorHAnsi"/>
          <w:sz w:val="20"/>
          <w:szCs w:val="20"/>
          <w:lang w:eastAsia="es-ES"/>
        </w:rPr>
        <w:t>n</w:t>
      </w:r>
      <w:r w:rsidR="00CB0FAB" w:rsidRPr="0053063F">
        <w:rPr>
          <w:rFonts w:ascii="Maax" w:eastAsia="Times New Roman" w:hAnsi="Maax" w:cstheme="minorHAnsi"/>
          <w:sz w:val="20"/>
          <w:szCs w:val="20"/>
          <w:lang w:eastAsia="es-ES"/>
        </w:rPr>
        <w:t xml:space="preserve"> la naturaleza evolutiva de la representación a través de </w:t>
      </w:r>
      <w:r w:rsidR="00A246CB" w:rsidRPr="0053063F">
        <w:rPr>
          <w:rFonts w:ascii="Maax" w:eastAsia="Times New Roman" w:hAnsi="Maax" w:cstheme="minorHAnsi"/>
          <w:sz w:val="20"/>
          <w:szCs w:val="20"/>
          <w:lang w:eastAsia="es-ES"/>
        </w:rPr>
        <w:t xml:space="preserve">las </w:t>
      </w:r>
      <w:r w:rsidR="00CB0FAB" w:rsidRPr="0053063F">
        <w:rPr>
          <w:rFonts w:ascii="Maax" w:eastAsia="Times New Roman" w:hAnsi="Maax" w:cstheme="minorHAnsi"/>
          <w:sz w:val="20"/>
          <w:szCs w:val="20"/>
          <w:lang w:eastAsia="es-ES"/>
        </w:rPr>
        <w:t xml:space="preserve">obras de </w:t>
      </w:r>
      <w:proofErr w:type="spellStart"/>
      <w:r w:rsidR="00CB0FAB" w:rsidRPr="0053063F">
        <w:rPr>
          <w:rFonts w:ascii="Maax" w:eastAsia="Times New Roman" w:hAnsi="Maax" w:cstheme="minorHAnsi"/>
          <w:sz w:val="20"/>
          <w:szCs w:val="20"/>
          <w:lang w:eastAsia="es-ES"/>
        </w:rPr>
        <w:t>Jannis</w:t>
      </w:r>
      <w:proofErr w:type="spellEnd"/>
      <w:r w:rsidR="00CB0FAB" w:rsidRPr="0053063F">
        <w:rPr>
          <w:rFonts w:ascii="Maax" w:eastAsia="Times New Roman" w:hAnsi="Maax" w:cstheme="minorHAnsi"/>
          <w:sz w:val="20"/>
          <w:szCs w:val="20"/>
          <w:lang w:eastAsia="es-ES"/>
        </w:rPr>
        <w:t xml:space="preserve"> </w:t>
      </w:r>
      <w:proofErr w:type="spellStart"/>
      <w:r w:rsidR="00CB0FAB" w:rsidRPr="0053063F">
        <w:rPr>
          <w:rFonts w:ascii="Maax" w:eastAsia="Times New Roman" w:hAnsi="Maax" w:cstheme="minorHAnsi"/>
          <w:sz w:val="20"/>
          <w:szCs w:val="20"/>
          <w:lang w:eastAsia="es-ES"/>
        </w:rPr>
        <w:t>Kounellis</w:t>
      </w:r>
      <w:proofErr w:type="spellEnd"/>
      <w:r w:rsidR="00CB0FAB" w:rsidRPr="0053063F">
        <w:rPr>
          <w:rFonts w:ascii="Maax" w:eastAsia="Times New Roman" w:hAnsi="Maax" w:cstheme="minorHAnsi"/>
          <w:sz w:val="20"/>
          <w:szCs w:val="20"/>
          <w:lang w:eastAsia="es-ES"/>
        </w:rPr>
        <w:t xml:space="preserve">, Sol </w:t>
      </w:r>
      <w:proofErr w:type="spellStart"/>
      <w:r w:rsidR="00CB0FAB" w:rsidRPr="0053063F">
        <w:rPr>
          <w:rFonts w:ascii="Maax" w:eastAsia="Times New Roman" w:hAnsi="Maax" w:cstheme="minorHAnsi"/>
          <w:sz w:val="20"/>
          <w:szCs w:val="20"/>
          <w:lang w:eastAsia="es-ES"/>
        </w:rPr>
        <w:t>LeWitt</w:t>
      </w:r>
      <w:proofErr w:type="spellEnd"/>
      <w:r w:rsidR="00CB0FAB" w:rsidRPr="0053063F">
        <w:rPr>
          <w:rFonts w:ascii="Maax" w:eastAsia="Times New Roman" w:hAnsi="Maax" w:cstheme="minorHAnsi"/>
          <w:sz w:val="20"/>
          <w:szCs w:val="20"/>
          <w:lang w:eastAsia="es-ES"/>
        </w:rPr>
        <w:t xml:space="preserve">, Rogelio López-Cuenca, Joan Hernández </w:t>
      </w:r>
      <w:proofErr w:type="spellStart"/>
      <w:r w:rsidR="00CB0FAB" w:rsidRPr="0053063F">
        <w:rPr>
          <w:rFonts w:ascii="Maax" w:eastAsia="Times New Roman" w:hAnsi="Maax" w:cstheme="minorHAnsi"/>
          <w:sz w:val="20"/>
          <w:szCs w:val="20"/>
          <w:lang w:eastAsia="es-ES"/>
        </w:rPr>
        <w:t>Pijuan</w:t>
      </w:r>
      <w:proofErr w:type="spellEnd"/>
      <w:r w:rsidR="00CB0FAB" w:rsidRPr="0053063F">
        <w:rPr>
          <w:rFonts w:ascii="Maax" w:eastAsia="Times New Roman" w:hAnsi="Maax" w:cstheme="minorHAnsi"/>
          <w:sz w:val="20"/>
          <w:szCs w:val="20"/>
          <w:lang w:eastAsia="es-ES"/>
        </w:rPr>
        <w:t xml:space="preserve">, </w:t>
      </w:r>
      <w:proofErr w:type="spellStart"/>
      <w:r w:rsidR="00CB0FAB" w:rsidRPr="0053063F">
        <w:rPr>
          <w:rFonts w:ascii="Maax" w:eastAsia="Times New Roman" w:hAnsi="Maax" w:cstheme="minorHAnsi"/>
          <w:sz w:val="20"/>
          <w:szCs w:val="20"/>
          <w:lang w:eastAsia="es-ES"/>
        </w:rPr>
        <w:t>Julião</w:t>
      </w:r>
      <w:proofErr w:type="spellEnd"/>
      <w:r w:rsidR="00CB0FAB" w:rsidRPr="0053063F">
        <w:rPr>
          <w:rFonts w:ascii="Maax" w:eastAsia="Times New Roman" w:hAnsi="Maax" w:cstheme="minorHAnsi"/>
          <w:sz w:val="20"/>
          <w:szCs w:val="20"/>
          <w:lang w:eastAsia="es-ES"/>
        </w:rPr>
        <w:t xml:space="preserve"> </w:t>
      </w:r>
      <w:proofErr w:type="spellStart"/>
      <w:r w:rsidR="00CB0FAB" w:rsidRPr="0053063F">
        <w:rPr>
          <w:rFonts w:ascii="Maax" w:eastAsia="Times New Roman" w:hAnsi="Maax" w:cstheme="minorHAnsi"/>
          <w:sz w:val="20"/>
          <w:szCs w:val="20"/>
          <w:lang w:eastAsia="es-ES"/>
        </w:rPr>
        <w:t>Sarmento</w:t>
      </w:r>
      <w:proofErr w:type="spellEnd"/>
      <w:r w:rsidR="00FD6EFA" w:rsidRPr="0053063F">
        <w:rPr>
          <w:rFonts w:ascii="Maax" w:eastAsia="Times New Roman" w:hAnsi="Maax" w:cstheme="minorHAnsi"/>
          <w:sz w:val="20"/>
          <w:szCs w:val="20"/>
          <w:lang w:eastAsia="es-ES"/>
        </w:rPr>
        <w:t>,</w:t>
      </w:r>
      <w:r w:rsidR="00CB0FAB" w:rsidRPr="0053063F">
        <w:rPr>
          <w:rFonts w:ascii="Maax" w:eastAsia="Times New Roman" w:hAnsi="Maax" w:cstheme="minorHAnsi"/>
          <w:sz w:val="20"/>
          <w:szCs w:val="20"/>
          <w:lang w:eastAsia="es-ES"/>
        </w:rPr>
        <w:t xml:space="preserve"> </w:t>
      </w:r>
      <w:r w:rsidR="00FD6EFA" w:rsidRPr="0053063F">
        <w:rPr>
          <w:rFonts w:ascii="Maax" w:eastAsia="Times New Roman" w:hAnsi="Maax" w:cstheme="minorHAnsi"/>
          <w:sz w:val="20"/>
          <w:szCs w:val="20"/>
          <w:lang w:eastAsia="es-ES"/>
        </w:rPr>
        <w:t xml:space="preserve">Juan Ugalde </w:t>
      </w:r>
      <w:r w:rsidR="00CB0FAB" w:rsidRPr="0053063F">
        <w:rPr>
          <w:rFonts w:ascii="Maax" w:eastAsia="Times New Roman" w:hAnsi="Maax" w:cstheme="minorHAnsi"/>
          <w:sz w:val="20"/>
          <w:szCs w:val="20"/>
          <w:lang w:eastAsia="es-ES"/>
        </w:rPr>
        <w:t xml:space="preserve">y Juan </w:t>
      </w:r>
      <w:proofErr w:type="spellStart"/>
      <w:r w:rsidR="00CB0FAB" w:rsidRPr="0053063F">
        <w:rPr>
          <w:rFonts w:ascii="Maax" w:eastAsia="Times New Roman" w:hAnsi="Maax" w:cstheme="minorHAnsi"/>
          <w:sz w:val="20"/>
          <w:szCs w:val="20"/>
          <w:lang w:eastAsia="es-ES"/>
        </w:rPr>
        <w:t>Uslé</w:t>
      </w:r>
      <w:proofErr w:type="spellEnd"/>
      <w:r w:rsidR="00CB0FAB" w:rsidRPr="0053063F">
        <w:rPr>
          <w:rFonts w:ascii="Maax" w:eastAsia="Times New Roman" w:hAnsi="Maax" w:cstheme="minorHAnsi"/>
          <w:sz w:val="20"/>
          <w:szCs w:val="20"/>
          <w:lang w:eastAsia="es-ES"/>
        </w:rPr>
        <w:t>.</w:t>
      </w:r>
      <w:r w:rsidR="00FD6EFA" w:rsidRPr="0053063F">
        <w:t xml:space="preserve"> </w:t>
      </w:r>
    </w:p>
    <w:p w:rsidR="00CB0FAB" w:rsidRPr="008D6657" w:rsidRDefault="00E02F62" w:rsidP="00CB0FAB">
      <w:pPr>
        <w:spacing w:after="0"/>
        <w:jc w:val="both"/>
        <w:rPr>
          <w:rFonts w:ascii="Maax" w:eastAsia="Times New Roman" w:hAnsi="Maax" w:cstheme="minorHAnsi"/>
          <w:b/>
          <w:sz w:val="20"/>
          <w:szCs w:val="20"/>
          <w:lang w:eastAsia="es-ES"/>
        </w:rPr>
      </w:pPr>
      <w:r>
        <w:rPr>
          <w:rFonts w:ascii="Maax" w:eastAsia="Times New Roman" w:hAnsi="Maax" w:cstheme="minorHAnsi"/>
          <w:b/>
          <w:sz w:val="20"/>
          <w:szCs w:val="20"/>
          <w:lang w:eastAsia="es-ES"/>
        </w:rPr>
        <w:lastRenderedPageBreak/>
        <w:t>Arte en</w:t>
      </w:r>
      <w:r w:rsidR="008D6657" w:rsidRPr="0053063F">
        <w:rPr>
          <w:rFonts w:ascii="Maax" w:eastAsia="Times New Roman" w:hAnsi="Maax" w:cstheme="minorHAnsi"/>
          <w:b/>
          <w:sz w:val="20"/>
          <w:szCs w:val="20"/>
          <w:lang w:eastAsia="es-ES"/>
        </w:rPr>
        <w:t xml:space="preserve"> </w:t>
      </w:r>
      <w:r w:rsidR="00CB0FAB" w:rsidRPr="0053063F">
        <w:rPr>
          <w:rFonts w:ascii="Maax" w:eastAsia="Times New Roman" w:hAnsi="Maax" w:cstheme="minorHAnsi"/>
          <w:b/>
          <w:sz w:val="20"/>
          <w:szCs w:val="20"/>
          <w:lang w:eastAsia="es-ES"/>
        </w:rPr>
        <w:t>Serie</w:t>
      </w:r>
      <w:r w:rsidR="00CB0FAB" w:rsidRPr="008D6657">
        <w:rPr>
          <w:rFonts w:ascii="Maax" w:eastAsia="Times New Roman" w:hAnsi="Maax" w:cstheme="minorHAnsi"/>
          <w:b/>
          <w:sz w:val="20"/>
          <w:szCs w:val="20"/>
          <w:lang w:eastAsia="es-ES"/>
        </w:rPr>
        <w:t xml:space="preserve"> </w:t>
      </w:r>
    </w:p>
    <w:p w:rsidR="00433FE1" w:rsidRDefault="00CB0FAB" w:rsidP="00433FE1">
      <w:pPr>
        <w:jc w:val="both"/>
        <w:rPr>
          <w:rFonts w:ascii="Maax" w:eastAsia="Times New Roman" w:hAnsi="Maax" w:cstheme="minorHAnsi"/>
          <w:sz w:val="20"/>
          <w:szCs w:val="20"/>
          <w:lang w:eastAsia="es-ES"/>
        </w:rPr>
      </w:pPr>
      <w:r w:rsidRPr="00CB0FAB">
        <w:rPr>
          <w:rFonts w:ascii="Maax" w:eastAsia="Times New Roman" w:hAnsi="Maax" w:cstheme="minorHAnsi"/>
          <w:sz w:val="20"/>
          <w:szCs w:val="20"/>
          <w:lang w:eastAsia="es-ES"/>
        </w:rPr>
        <w:t xml:space="preserve">El término </w:t>
      </w:r>
      <w:r w:rsidR="00A246CB">
        <w:rPr>
          <w:rFonts w:ascii="Maax" w:eastAsia="Times New Roman" w:hAnsi="Maax" w:cstheme="minorHAnsi"/>
          <w:sz w:val="20"/>
          <w:szCs w:val="20"/>
          <w:lang w:eastAsia="es-ES"/>
        </w:rPr>
        <w:t>“</w:t>
      </w:r>
      <w:r w:rsidRPr="00CB0FAB">
        <w:rPr>
          <w:rFonts w:ascii="Maax" w:eastAsia="Times New Roman" w:hAnsi="Maax" w:cstheme="minorHAnsi"/>
          <w:sz w:val="20"/>
          <w:szCs w:val="20"/>
          <w:lang w:eastAsia="es-ES"/>
        </w:rPr>
        <w:t>serie</w:t>
      </w:r>
      <w:r w:rsidR="00A246CB">
        <w:rPr>
          <w:rFonts w:ascii="Maax" w:eastAsia="Times New Roman" w:hAnsi="Maax" w:cstheme="minorHAnsi"/>
          <w:sz w:val="20"/>
          <w:szCs w:val="20"/>
          <w:lang w:eastAsia="es-ES"/>
        </w:rPr>
        <w:t>”</w:t>
      </w:r>
      <w:r w:rsidRPr="00CB0FAB">
        <w:rPr>
          <w:rFonts w:ascii="Maax" w:eastAsia="Times New Roman" w:hAnsi="Maax" w:cstheme="minorHAnsi"/>
          <w:sz w:val="20"/>
          <w:szCs w:val="20"/>
          <w:lang w:eastAsia="es-ES"/>
        </w:rPr>
        <w:t xml:space="preserve"> </w:t>
      </w:r>
      <w:r w:rsidR="00A246CB">
        <w:rPr>
          <w:rFonts w:ascii="Maax" w:eastAsia="Times New Roman" w:hAnsi="Maax" w:cstheme="minorHAnsi"/>
          <w:sz w:val="20"/>
          <w:szCs w:val="20"/>
          <w:lang w:eastAsia="es-ES"/>
        </w:rPr>
        <w:t>se refiere</w:t>
      </w:r>
      <w:r w:rsidRPr="00CB0FAB">
        <w:rPr>
          <w:rFonts w:ascii="Maax" w:eastAsia="Times New Roman" w:hAnsi="Maax" w:cstheme="minorHAnsi"/>
          <w:sz w:val="20"/>
          <w:szCs w:val="20"/>
          <w:lang w:eastAsia="es-ES"/>
        </w:rPr>
        <w:t xml:space="preserve"> </w:t>
      </w:r>
      <w:r w:rsidR="00A246CB">
        <w:rPr>
          <w:rFonts w:ascii="Maax" w:eastAsia="Times New Roman" w:hAnsi="Maax" w:cstheme="minorHAnsi"/>
          <w:sz w:val="20"/>
          <w:szCs w:val="20"/>
          <w:lang w:eastAsia="es-ES"/>
        </w:rPr>
        <w:t>a</w:t>
      </w:r>
      <w:r w:rsidRPr="00CB0FAB">
        <w:rPr>
          <w:rFonts w:ascii="Maax" w:eastAsia="Times New Roman" w:hAnsi="Maax" w:cstheme="minorHAnsi"/>
          <w:sz w:val="20"/>
          <w:szCs w:val="20"/>
          <w:lang w:eastAsia="es-ES"/>
        </w:rPr>
        <w:t>l proceso por el que un artista trabaja iterativamente</w:t>
      </w:r>
      <w:r w:rsidR="00A246CB">
        <w:rPr>
          <w:rFonts w:ascii="Maax" w:eastAsia="Times New Roman" w:hAnsi="Maax" w:cstheme="minorHAnsi"/>
          <w:sz w:val="20"/>
          <w:szCs w:val="20"/>
          <w:lang w:eastAsia="es-ES"/>
        </w:rPr>
        <w:t xml:space="preserve">, siendo un buen ejemplo de ello </w:t>
      </w:r>
      <w:r w:rsidRPr="00CB0FAB">
        <w:rPr>
          <w:rFonts w:ascii="Maax" w:eastAsia="Times New Roman" w:hAnsi="Maax" w:cstheme="minorHAnsi"/>
          <w:sz w:val="20"/>
          <w:szCs w:val="20"/>
          <w:lang w:eastAsia="es-ES"/>
        </w:rPr>
        <w:t xml:space="preserve">las catedrales y pajares que Claude Monet comenzó a pintar a comienzos de la década de los noventa del siglo XIX. </w:t>
      </w:r>
      <w:r w:rsidR="00A246CB">
        <w:rPr>
          <w:rFonts w:ascii="Maax" w:eastAsia="Times New Roman" w:hAnsi="Maax" w:cstheme="minorHAnsi"/>
          <w:sz w:val="20"/>
          <w:szCs w:val="20"/>
          <w:lang w:eastAsia="es-ES"/>
        </w:rPr>
        <w:t xml:space="preserve">También puede hacer alusión </w:t>
      </w:r>
      <w:r w:rsidRPr="00CB0FAB">
        <w:rPr>
          <w:rFonts w:ascii="Maax" w:eastAsia="Times New Roman" w:hAnsi="Maax" w:cstheme="minorHAnsi"/>
          <w:sz w:val="20"/>
          <w:szCs w:val="20"/>
          <w:lang w:eastAsia="es-ES"/>
        </w:rPr>
        <w:t>a la narrativa que se despliega con la exhibición de un grupo de imágenes contiguas</w:t>
      </w:r>
      <w:r w:rsidR="00A246CB">
        <w:rPr>
          <w:rFonts w:ascii="Maax" w:eastAsia="Times New Roman" w:hAnsi="Maax" w:cstheme="minorHAnsi"/>
          <w:sz w:val="20"/>
          <w:szCs w:val="20"/>
          <w:lang w:eastAsia="es-ES"/>
        </w:rPr>
        <w:t>, siendo ésta</w:t>
      </w:r>
      <w:r w:rsidRPr="00CB0FAB">
        <w:rPr>
          <w:rFonts w:ascii="Maax" w:eastAsia="Times New Roman" w:hAnsi="Maax" w:cstheme="minorHAnsi"/>
          <w:sz w:val="20"/>
          <w:szCs w:val="20"/>
          <w:lang w:eastAsia="es-ES"/>
        </w:rPr>
        <w:t xml:space="preserve"> la orientación principal d</w:t>
      </w:r>
      <w:r w:rsidR="00A246CB">
        <w:rPr>
          <w:rFonts w:ascii="Maax" w:eastAsia="Times New Roman" w:hAnsi="Maax" w:cstheme="minorHAnsi"/>
          <w:sz w:val="20"/>
          <w:szCs w:val="20"/>
          <w:lang w:eastAsia="es-ES"/>
        </w:rPr>
        <w:t xml:space="preserve">e las obras que aquí se exponen y que </w:t>
      </w:r>
      <w:r w:rsidRPr="00CB0FAB">
        <w:rPr>
          <w:rFonts w:ascii="Maax" w:eastAsia="Times New Roman" w:hAnsi="Maax" w:cstheme="minorHAnsi"/>
          <w:sz w:val="20"/>
          <w:szCs w:val="20"/>
          <w:lang w:eastAsia="es-ES"/>
        </w:rPr>
        <w:t>presentan una cualidad de algún modo cinematográfica</w:t>
      </w:r>
      <w:r w:rsidR="00A246CB">
        <w:rPr>
          <w:rFonts w:ascii="Maax" w:eastAsia="Times New Roman" w:hAnsi="Maax" w:cstheme="minorHAnsi"/>
          <w:sz w:val="20"/>
          <w:szCs w:val="20"/>
          <w:lang w:eastAsia="es-ES"/>
        </w:rPr>
        <w:t>,</w:t>
      </w:r>
      <w:r w:rsidRPr="00CB0FAB">
        <w:rPr>
          <w:rFonts w:ascii="Maax" w:eastAsia="Times New Roman" w:hAnsi="Maax" w:cstheme="minorHAnsi"/>
          <w:sz w:val="20"/>
          <w:szCs w:val="20"/>
          <w:lang w:eastAsia="es-ES"/>
        </w:rPr>
        <w:t xml:space="preserve"> que podría asimismo remitir a la estructura narrativa del cómic. </w:t>
      </w:r>
    </w:p>
    <w:p w:rsidR="00A46814" w:rsidRPr="0053063F" w:rsidRDefault="00544CFE" w:rsidP="00544CFE">
      <w:pPr>
        <w:spacing w:after="0"/>
        <w:jc w:val="both"/>
        <w:rPr>
          <w:rFonts w:ascii="Maax" w:eastAsia="Times New Roman" w:hAnsi="Maax" w:cstheme="minorHAnsi"/>
          <w:sz w:val="20"/>
          <w:szCs w:val="20"/>
          <w:lang w:eastAsia="es-ES"/>
        </w:rPr>
      </w:pPr>
      <w:r>
        <w:rPr>
          <w:rFonts w:ascii="Maax" w:eastAsia="Times New Roman" w:hAnsi="Maax" w:cstheme="minorHAnsi"/>
          <w:sz w:val="20"/>
          <w:szCs w:val="20"/>
          <w:lang w:eastAsia="es-ES"/>
        </w:rPr>
        <w:t>Esta sala incluye</w:t>
      </w:r>
      <w:r w:rsidR="00433FE1" w:rsidRPr="00CB0FAB">
        <w:rPr>
          <w:rFonts w:ascii="Maax" w:eastAsia="Times New Roman" w:hAnsi="Maax" w:cstheme="minorHAnsi"/>
          <w:sz w:val="20"/>
          <w:szCs w:val="20"/>
          <w:lang w:eastAsia="es-ES"/>
        </w:rPr>
        <w:t xml:space="preserve"> obras de </w:t>
      </w:r>
      <w:proofErr w:type="spellStart"/>
      <w:r w:rsidR="00433FE1" w:rsidRPr="00CB0FAB">
        <w:rPr>
          <w:rFonts w:ascii="Maax" w:eastAsia="Times New Roman" w:hAnsi="Maax" w:cstheme="minorHAnsi"/>
          <w:sz w:val="20"/>
          <w:szCs w:val="20"/>
          <w:lang w:eastAsia="es-ES"/>
        </w:rPr>
        <w:t>Basma</w:t>
      </w:r>
      <w:proofErr w:type="spellEnd"/>
      <w:r w:rsidR="00433FE1" w:rsidRPr="00CB0FAB">
        <w:rPr>
          <w:rFonts w:ascii="Maax" w:eastAsia="Times New Roman" w:hAnsi="Maax" w:cstheme="minorHAnsi"/>
          <w:sz w:val="20"/>
          <w:szCs w:val="20"/>
          <w:lang w:eastAsia="es-ES"/>
        </w:rPr>
        <w:t xml:space="preserve"> </w:t>
      </w:r>
      <w:proofErr w:type="spellStart"/>
      <w:r w:rsidR="00433FE1" w:rsidRPr="00CB0FAB">
        <w:rPr>
          <w:rFonts w:ascii="Maax" w:eastAsia="Times New Roman" w:hAnsi="Maax" w:cstheme="minorHAnsi"/>
          <w:sz w:val="20"/>
          <w:szCs w:val="20"/>
          <w:lang w:eastAsia="es-ES"/>
        </w:rPr>
        <w:t>Alsharif</w:t>
      </w:r>
      <w:proofErr w:type="spellEnd"/>
      <w:r w:rsidR="00433FE1" w:rsidRPr="00CB0FAB">
        <w:rPr>
          <w:rFonts w:ascii="Maax" w:eastAsia="Times New Roman" w:hAnsi="Maax" w:cstheme="minorHAnsi"/>
          <w:sz w:val="20"/>
          <w:szCs w:val="20"/>
          <w:lang w:eastAsia="es-ES"/>
        </w:rPr>
        <w:t xml:space="preserve">, Bleda &amp; Rosa, André </w:t>
      </w:r>
      <w:proofErr w:type="spellStart"/>
      <w:r w:rsidR="00433FE1" w:rsidRPr="00CB0FAB">
        <w:rPr>
          <w:rFonts w:ascii="Maax" w:eastAsia="Times New Roman" w:hAnsi="Maax" w:cstheme="minorHAnsi"/>
          <w:sz w:val="20"/>
          <w:szCs w:val="20"/>
          <w:lang w:eastAsia="es-ES"/>
        </w:rPr>
        <w:t>Guedes</w:t>
      </w:r>
      <w:proofErr w:type="spellEnd"/>
      <w:r w:rsidR="00433FE1" w:rsidRPr="00CB0FAB">
        <w:rPr>
          <w:rFonts w:ascii="Maax" w:eastAsia="Times New Roman" w:hAnsi="Maax" w:cstheme="minorHAnsi"/>
          <w:sz w:val="20"/>
          <w:szCs w:val="20"/>
          <w:lang w:eastAsia="es-ES"/>
        </w:rPr>
        <w:t xml:space="preserve">, Paul Graham, </w:t>
      </w:r>
      <w:proofErr w:type="spellStart"/>
      <w:r w:rsidR="00433FE1" w:rsidRPr="00CB0FAB">
        <w:rPr>
          <w:rFonts w:ascii="Maax" w:eastAsia="Times New Roman" w:hAnsi="Maax" w:cstheme="minorHAnsi"/>
          <w:sz w:val="20"/>
          <w:szCs w:val="20"/>
          <w:lang w:eastAsia="es-ES"/>
        </w:rPr>
        <w:t>Asier</w:t>
      </w:r>
      <w:proofErr w:type="spellEnd"/>
      <w:r w:rsidR="00433FE1" w:rsidRPr="00CB0FAB">
        <w:rPr>
          <w:rFonts w:ascii="Maax" w:eastAsia="Times New Roman" w:hAnsi="Maax" w:cstheme="minorHAnsi"/>
          <w:sz w:val="20"/>
          <w:szCs w:val="20"/>
          <w:lang w:eastAsia="es-ES"/>
        </w:rPr>
        <w:t xml:space="preserve"> </w:t>
      </w:r>
      <w:proofErr w:type="spellStart"/>
      <w:r w:rsidR="00433FE1" w:rsidRPr="00CB0FAB">
        <w:rPr>
          <w:rFonts w:ascii="Maax" w:eastAsia="Times New Roman" w:hAnsi="Maax" w:cstheme="minorHAnsi"/>
          <w:sz w:val="20"/>
          <w:szCs w:val="20"/>
          <w:lang w:eastAsia="es-ES"/>
        </w:rPr>
        <w:t>Mendizabal</w:t>
      </w:r>
      <w:proofErr w:type="spellEnd"/>
      <w:r w:rsidR="00433FE1" w:rsidRPr="00CB0FAB">
        <w:rPr>
          <w:rFonts w:ascii="Maax" w:eastAsia="Times New Roman" w:hAnsi="Maax" w:cstheme="minorHAnsi"/>
          <w:sz w:val="20"/>
          <w:szCs w:val="20"/>
          <w:lang w:eastAsia="es-ES"/>
        </w:rPr>
        <w:t xml:space="preserve">, João Onofre, Mabel Palacín, </w:t>
      </w:r>
      <w:r w:rsidR="00433FE1" w:rsidRPr="0053063F">
        <w:rPr>
          <w:rFonts w:ascii="Maax" w:eastAsia="Times New Roman" w:hAnsi="Maax" w:cstheme="minorHAnsi"/>
          <w:sz w:val="20"/>
          <w:szCs w:val="20"/>
          <w:lang w:eastAsia="es-ES"/>
        </w:rPr>
        <w:t xml:space="preserve">Oriol </w:t>
      </w:r>
      <w:proofErr w:type="spellStart"/>
      <w:r w:rsidR="00433FE1" w:rsidRPr="0053063F">
        <w:rPr>
          <w:rFonts w:ascii="Maax" w:eastAsia="Times New Roman" w:hAnsi="Maax" w:cstheme="minorHAnsi"/>
          <w:sz w:val="20"/>
          <w:szCs w:val="20"/>
          <w:lang w:eastAsia="es-ES"/>
        </w:rPr>
        <w:t>Vilanova</w:t>
      </w:r>
      <w:proofErr w:type="spellEnd"/>
      <w:r w:rsidR="00433FE1" w:rsidRPr="0053063F">
        <w:rPr>
          <w:rFonts w:ascii="Maax" w:eastAsia="Times New Roman" w:hAnsi="Maax" w:cstheme="minorHAnsi"/>
          <w:sz w:val="20"/>
          <w:szCs w:val="20"/>
          <w:lang w:eastAsia="es-ES"/>
        </w:rPr>
        <w:t xml:space="preserve">, Jorge </w:t>
      </w:r>
      <w:proofErr w:type="spellStart"/>
      <w:r w:rsidR="00433FE1" w:rsidRPr="0053063F">
        <w:rPr>
          <w:rFonts w:ascii="Maax" w:eastAsia="Times New Roman" w:hAnsi="Maax" w:cstheme="minorHAnsi"/>
          <w:sz w:val="20"/>
          <w:szCs w:val="20"/>
          <w:lang w:eastAsia="es-ES"/>
        </w:rPr>
        <w:t>Yeregui</w:t>
      </w:r>
      <w:proofErr w:type="spellEnd"/>
      <w:r w:rsidR="00433FE1" w:rsidRPr="0053063F">
        <w:rPr>
          <w:rFonts w:ascii="Maax" w:eastAsia="Times New Roman" w:hAnsi="Maax" w:cstheme="minorHAnsi"/>
          <w:sz w:val="20"/>
          <w:szCs w:val="20"/>
          <w:lang w:eastAsia="es-ES"/>
        </w:rPr>
        <w:t xml:space="preserve"> y David </w:t>
      </w:r>
      <w:proofErr w:type="spellStart"/>
      <w:r w:rsidR="00433FE1" w:rsidRPr="0053063F">
        <w:rPr>
          <w:rFonts w:ascii="Maax" w:eastAsia="Times New Roman" w:hAnsi="Maax" w:cstheme="minorHAnsi"/>
          <w:sz w:val="20"/>
          <w:szCs w:val="20"/>
          <w:lang w:eastAsia="es-ES"/>
        </w:rPr>
        <w:t>Zink-Yi</w:t>
      </w:r>
      <w:proofErr w:type="spellEnd"/>
      <w:r w:rsidR="00433FE1" w:rsidRPr="0053063F">
        <w:rPr>
          <w:rFonts w:ascii="Maax" w:eastAsia="Times New Roman" w:hAnsi="Maax" w:cstheme="minorHAnsi"/>
          <w:sz w:val="20"/>
          <w:szCs w:val="20"/>
          <w:lang w:eastAsia="es-ES"/>
        </w:rPr>
        <w:t xml:space="preserve">. </w:t>
      </w:r>
      <w:r w:rsidR="0053063F">
        <w:rPr>
          <w:rFonts w:ascii="Maax" w:eastAsia="Times New Roman" w:hAnsi="Maax" w:cstheme="minorHAnsi"/>
          <w:sz w:val="20"/>
          <w:szCs w:val="20"/>
          <w:lang w:eastAsia="es-ES"/>
        </w:rPr>
        <w:t>Será al</w:t>
      </w:r>
      <w:r w:rsidR="00433FE1" w:rsidRPr="0053063F">
        <w:rPr>
          <w:rFonts w:ascii="Maax" w:eastAsia="Times New Roman" w:hAnsi="Maax" w:cstheme="minorHAnsi"/>
          <w:sz w:val="20"/>
          <w:szCs w:val="20"/>
          <w:lang w:eastAsia="es-ES"/>
        </w:rPr>
        <w:t xml:space="preserve"> espectador</w:t>
      </w:r>
      <w:r w:rsidR="0053063F">
        <w:rPr>
          <w:rFonts w:ascii="Maax" w:eastAsia="Times New Roman" w:hAnsi="Maax" w:cstheme="minorHAnsi"/>
          <w:sz w:val="20"/>
          <w:szCs w:val="20"/>
          <w:lang w:eastAsia="es-ES"/>
        </w:rPr>
        <w:t xml:space="preserve"> a quien</w:t>
      </w:r>
      <w:r w:rsidR="00433FE1" w:rsidRPr="0053063F">
        <w:rPr>
          <w:rFonts w:ascii="Maax" w:eastAsia="Times New Roman" w:hAnsi="Maax" w:cstheme="minorHAnsi"/>
          <w:sz w:val="20"/>
          <w:szCs w:val="20"/>
          <w:lang w:eastAsia="es-ES"/>
        </w:rPr>
        <w:t xml:space="preserve"> correspond</w:t>
      </w:r>
      <w:r>
        <w:rPr>
          <w:rFonts w:ascii="Maax" w:eastAsia="Times New Roman" w:hAnsi="Maax" w:cstheme="minorHAnsi"/>
          <w:sz w:val="20"/>
          <w:szCs w:val="20"/>
          <w:lang w:eastAsia="es-ES"/>
        </w:rPr>
        <w:t>e</w:t>
      </w:r>
      <w:r w:rsidR="00433FE1" w:rsidRPr="0053063F">
        <w:rPr>
          <w:rFonts w:ascii="Maax" w:eastAsia="Times New Roman" w:hAnsi="Maax" w:cstheme="minorHAnsi"/>
          <w:sz w:val="20"/>
          <w:szCs w:val="20"/>
          <w:lang w:eastAsia="es-ES"/>
        </w:rPr>
        <w:t xml:space="preserve"> </w:t>
      </w:r>
      <w:r w:rsidR="00A46814" w:rsidRPr="0053063F">
        <w:rPr>
          <w:rFonts w:ascii="Maax" w:eastAsia="Times New Roman" w:hAnsi="Maax" w:cstheme="minorHAnsi"/>
          <w:sz w:val="20"/>
          <w:szCs w:val="20"/>
          <w:lang w:eastAsia="es-ES"/>
        </w:rPr>
        <w:t>decidir si valorar individualmente cada elemento de una serie o su contribución al conjunto en el que se encuadra, pudiendo así plantearse una reflexión sobre la dinámica que puede darse entre las imágenes que conforman una obra y, al mismo tiempo, la propia exposición como serie en sí misma.</w:t>
      </w:r>
      <w:r w:rsidR="00433FE1" w:rsidRPr="0053063F">
        <w:rPr>
          <w:rFonts w:ascii="Maax" w:eastAsia="Times New Roman" w:hAnsi="Maax" w:cstheme="minorHAnsi"/>
          <w:sz w:val="20"/>
          <w:szCs w:val="20"/>
          <w:lang w:eastAsia="es-ES"/>
        </w:rPr>
        <w:t xml:space="preserve"> </w:t>
      </w:r>
    </w:p>
    <w:p w:rsidR="00544CFE" w:rsidRDefault="00544CFE" w:rsidP="00CB0FAB">
      <w:pPr>
        <w:spacing w:after="0"/>
        <w:jc w:val="both"/>
        <w:rPr>
          <w:rFonts w:ascii="Maax" w:eastAsia="Times New Roman" w:hAnsi="Maax" w:cstheme="minorHAnsi"/>
          <w:b/>
          <w:sz w:val="20"/>
          <w:szCs w:val="20"/>
          <w:lang w:eastAsia="es-ES"/>
        </w:rPr>
      </w:pPr>
    </w:p>
    <w:p w:rsidR="00CB0FAB" w:rsidRPr="008D6657" w:rsidRDefault="00CB0FAB" w:rsidP="00CB0FAB">
      <w:pPr>
        <w:spacing w:after="0"/>
        <w:jc w:val="both"/>
        <w:rPr>
          <w:rFonts w:ascii="Maax" w:eastAsia="Times New Roman" w:hAnsi="Maax" w:cstheme="minorHAnsi"/>
          <w:b/>
          <w:sz w:val="20"/>
          <w:szCs w:val="20"/>
          <w:lang w:eastAsia="es-ES"/>
        </w:rPr>
      </w:pPr>
      <w:r w:rsidRPr="0053063F">
        <w:rPr>
          <w:rFonts w:ascii="Maax" w:eastAsia="Times New Roman" w:hAnsi="Maax" w:cstheme="minorHAnsi"/>
          <w:b/>
          <w:sz w:val="20"/>
          <w:szCs w:val="20"/>
          <w:lang w:eastAsia="es-ES"/>
        </w:rPr>
        <w:t>Arte y arquitectura</w:t>
      </w:r>
      <w:r w:rsidRPr="008D6657">
        <w:rPr>
          <w:rFonts w:ascii="Maax" w:eastAsia="Times New Roman" w:hAnsi="Maax" w:cstheme="minorHAnsi"/>
          <w:b/>
          <w:sz w:val="20"/>
          <w:szCs w:val="20"/>
          <w:lang w:eastAsia="es-ES"/>
        </w:rPr>
        <w:t xml:space="preserve"> </w:t>
      </w:r>
    </w:p>
    <w:p w:rsidR="00A246CB" w:rsidRPr="0053063F" w:rsidRDefault="0006459E" w:rsidP="00A246CB">
      <w:pPr>
        <w:jc w:val="both"/>
        <w:rPr>
          <w:rFonts w:ascii="Maax" w:eastAsia="Times New Roman" w:hAnsi="Maax" w:cstheme="minorHAnsi"/>
          <w:sz w:val="20"/>
          <w:szCs w:val="20"/>
          <w:lang w:eastAsia="es-ES"/>
        </w:rPr>
      </w:pPr>
      <w:r>
        <w:rPr>
          <w:rFonts w:ascii="Maax" w:eastAsia="Times New Roman" w:hAnsi="Maax" w:cstheme="minorHAnsi"/>
          <w:sz w:val="20"/>
          <w:szCs w:val="20"/>
          <w:lang w:eastAsia="es-ES"/>
        </w:rPr>
        <w:t>En esta ocasión, e</w:t>
      </w:r>
      <w:r w:rsidR="00CB0FAB" w:rsidRPr="00CB0FAB">
        <w:rPr>
          <w:rFonts w:ascii="Maax" w:eastAsia="Times New Roman" w:hAnsi="Maax" w:cstheme="minorHAnsi"/>
          <w:sz w:val="20"/>
          <w:szCs w:val="20"/>
          <w:lang w:eastAsia="es-ES"/>
        </w:rPr>
        <w:t xml:space="preserve">sta </w:t>
      </w:r>
      <w:r w:rsidR="00A246CB">
        <w:rPr>
          <w:rFonts w:ascii="Maax" w:eastAsia="Times New Roman" w:hAnsi="Maax" w:cstheme="minorHAnsi"/>
          <w:sz w:val="20"/>
          <w:szCs w:val="20"/>
          <w:lang w:eastAsia="es-ES"/>
        </w:rPr>
        <w:t>sala</w:t>
      </w:r>
      <w:r w:rsidR="00CB0FAB" w:rsidRPr="00CB0FAB">
        <w:rPr>
          <w:rFonts w:ascii="Maax" w:eastAsia="Times New Roman" w:hAnsi="Maax" w:cstheme="minorHAnsi"/>
          <w:sz w:val="20"/>
          <w:szCs w:val="20"/>
          <w:lang w:eastAsia="es-ES"/>
        </w:rPr>
        <w:t xml:space="preserve"> funciona como prolongación de la </w:t>
      </w:r>
      <w:r w:rsidR="00A246CB">
        <w:rPr>
          <w:rFonts w:ascii="Maax" w:eastAsia="Times New Roman" w:hAnsi="Maax" w:cstheme="minorHAnsi"/>
          <w:sz w:val="20"/>
          <w:szCs w:val="20"/>
          <w:lang w:eastAsia="es-ES"/>
        </w:rPr>
        <w:t xml:space="preserve">exposición </w:t>
      </w:r>
      <w:r w:rsidR="00CB0FAB" w:rsidRPr="00CB0FAB">
        <w:rPr>
          <w:rFonts w:ascii="Maax" w:eastAsia="Times New Roman" w:hAnsi="Maax" w:cstheme="minorHAnsi"/>
          <w:sz w:val="20"/>
          <w:szCs w:val="20"/>
          <w:lang w:eastAsia="es-ES"/>
        </w:rPr>
        <w:t xml:space="preserve">que con el mismo título </w:t>
      </w:r>
      <w:r w:rsidR="00A246CB">
        <w:rPr>
          <w:rFonts w:ascii="Maax" w:eastAsia="Times New Roman" w:hAnsi="Maax" w:cstheme="minorHAnsi"/>
          <w:sz w:val="20"/>
          <w:szCs w:val="20"/>
          <w:lang w:eastAsia="es-ES"/>
        </w:rPr>
        <w:t>puede visitarse en la segunda planta</w:t>
      </w:r>
      <w:r w:rsidR="00CB0FAB" w:rsidRPr="00CB0FAB">
        <w:rPr>
          <w:rFonts w:ascii="Maax" w:eastAsia="Times New Roman" w:hAnsi="Maax" w:cstheme="minorHAnsi"/>
          <w:sz w:val="20"/>
          <w:szCs w:val="20"/>
          <w:lang w:eastAsia="es-ES"/>
        </w:rPr>
        <w:t xml:space="preserve"> del Centro Botín. </w:t>
      </w:r>
      <w:r w:rsidR="00A246CB">
        <w:rPr>
          <w:rFonts w:ascii="Maax" w:eastAsia="Times New Roman" w:hAnsi="Maax" w:cstheme="minorHAnsi"/>
          <w:sz w:val="20"/>
          <w:szCs w:val="20"/>
          <w:lang w:eastAsia="es-ES"/>
        </w:rPr>
        <w:t xml:space="preserve">En ella la </w:t>
      </w:r>
      <w:r w:rsidR="00CB0FAB" w:rsidRPr="00CB0FAB">
        <w:rPr>
          <w:rFonts w:ascii="Maax" w:eastAsia="Times New Roman" w:hAnsi="Maax" w:cstheme="minorHAnsi"/>
          <w:sz w:val="20"/>
          <w:szCs w:val="20"/>
          <w:lang w:eastAsia="es-ES"/>
        </w:rPr>
        <w:t>arquitectura</w:t>
      </w:r>
      <w:r w:rsidR="00A246CB">
        <w:rPr>
          <w:rFonts w:ascii="Maax" w:eastAsia="Times New Roman" w:hAnsi="Maax" w:cstheme="minorHAnsi"/>
          <w:sz w:val="20"/>
          <w:szCs w:val="20"/>
          <w:lang w:eastAsia="es-ES"/>
        </w:rPr>
        <w:t xml:space="preserve"> no sólo </w:t>
      </w:r>
      <w:r w:rsidR="00CB0FAB" w:rsidRPr="00CB0FAB">
        <w:rPr>
          <w:rFonts w:ascii="Maax" w:eastAsia="Times New Roman" w:hAnsi="Maax" w:cstheme="minorHAnsi"/>
          <w:sz w:val="20"/>
          <w:szCs w:val="20"/>
          <w:lang w:eastAsia="es-ES"/>
        </w:rPr>
        <w:t xml:space="preserve">se contempla como tema en sí </w:t>
      </w:r>
      <w:r w:rsidR="00CB0FAB" w:rsidRPr="0053063F">
        <w:rPr>
          <w:rFonts w:ascii="Maax" w:eastAsia="Times New Roman" w:hAnsi="Maax" w:cstheme="minorHAnsi"/>
          <w:sz w:val="20"/>
          <w:szCs w:val="20"/>
          <w:lang w:eastAsia="es-ES"/>
        </w:rPr>
        <w:t>mismo</w:t>
      </w:r>
      <w:r w:rsidR="00A246CB" w:rsidRPr="0053063F">
        <w:rPr>
          <w:rFonts w:ascii="Maax" w:eastAsia="Times New Roman" w:hAnsi="Maax" w:cstheme="minorHAnsi"/>
          <w:sz w:val="20"/>
          <w:szCs w:val="20"/>
          <w:lang w:eastAsia="es-ES"/>
        </w:rPr>
        <w:t>,</w:t>
      </w:r>
      <w:r w:rsidR="00CB0FAB" w:rsidRPr="0053063F">
        <w:rPr>
          <w:rFonts w:ascii="Maax" w:eastAsia="Times New Roman" w:hAnsi="Maax" w:cstheme="minorHAnsi"/>
          <w:sz w:val="20"/>
          <w:szCs w:val="20"/>
          <w:lang w:eastAsia="es-ES"/>
        </w:rPr>
        <w:t xml:space="preserve"> </w:t>
      </w:r>
      <w:r w:rsidRPr="0053063F">
        <w:rPr>
          <w:rFonts w:ascii="Maax" w:eastAsia="Times New Roman" w:hAnsi="Maax" w:cstheme="minorHAnsi"/>
          <w:sz w:val="20"/>
          <w:szCs w:val="20"/>
          <w:lang w:eastAsia="es-ES"/>
        </w:rPr>
        <w:t xml:space="preserve">sino que </w:t>
      </w:r>
      <w:r w:rsidR="00CB0FAB" w:rsidRPr="0053063F">
        <w:rPr>
          <w:rFonts w:ascii="Maax" w:eastAsia="Times New Roman" w:hAnsi="Maax" w:cstheme="minorHAnsi"/>
          <w:sz w:val="20"/>
          <w:szCs w:val="20"/>
          <w:lang w:eastAsia="es-ES"/>
        </w:rPr>
        <w:t xml:space="preserve">también </w:t>
      </w:r>
      <w:r w:rsidR="00A246CB" w:rsidRPr="0053063F">
        <w:rPr>
          <w:rFonts w:ascii="Maax" w:eastAsia="Times New Roman" w:hAnsi="Maax" w:cstheme="minorHAnsi"/>
          <w:sz w:val="20"/>
          <w:szCs w:val="20"/>
          <w:lang w:eastAsia="es-ES"/>
        </w:rPr>
        <w:t xml:space="preserve">lo hace </w:t>
      </w:r>
      <w:r w:rsidR="00CB0FAB" w:rsidRPr="0053063F">
        <w:rPr>
          <w:rFonts w:ascii="Maax" w:eastAsia="Times New Roman" w:hAnsi="Maax" w:cstheme="minorHAnsi"/>
          <w:sz w:val="20"/>
          <w:szCs w:val="20"/>
          <w:lang w:eastAsia="es-ES"/>
        </w:rPr>
        <w:t>desde la perspectiva conceptual del arte minimalista</w:t>
      </w:r>
      <w:r w:rsidR="00A246CB" w:rsidRPr="0053063F">
        <w:rPr>
          <w:rFonts w:ascii="Maax" w:eastAsia="Times New Roman" w:hAnsi="Maax" w:cstheme="minorHAnsi"/>
          <w:sz w:val="20"/>
          <w:szCs w:val="20"/>
          <w:lang w:eastAsia="es-ES"/>
        </w:rPr>
        <w:t xml:space="preserve">. </w:t>
      </w:r>
    </w:p>
    <w:p w:rsidR="00CB0FAB" w:rsidRPr="00CB0FAB" w:rsidRDefault="0053063F" w:rsidP="00EA7EDA">
      <w:pPr>
        <w:jc w:val="both"/>
        <w:rPr>
          <w:rFonts w:ascii="Maax" w:eastAsia="Times New Roman" w:hAnsi="Maax" w:cstheme="minorHAnsi"/>
          <w:sz w:val="20"/>
          <w:szCs w:val="20"/>
          <w:lang w:eastAsia="es-ES"/>
        </w:rPr>
      </w:pPr>
      <w:r w:rsidRPr="0053063F">
        <w:rPr>
          <w:rFonts w:ascii="Maax" w:eastAsia="Times New Roman" w:hAnsi="Maax" w:cstheme="minorHAnsi"/>
          <w:sz w:val="20"/>
          <w:szCs w:val="20"/>
          <w:lang w:eastAsia="es-ES"/>
        </w:rPr>
        <w:t>El espacio expositivo</w:t>
      </w:r>
      <w:r w:rsidR="00EA7EDA" w:rsidRPr="0053063F">
        <w:rPr>
          <w:rFonts w:ascii="Maax" w:eastAsia="Times New Roman" w:hAnsi="Maax" w:cstheme="minorHAnsi"/>
          <w:sz w:val="20"/>
          <w:szCs w:val="20"/>
          <w:lang w:eastAsia="es-ES"/>
        </w:rPr>
        <w:t xml:space="preserve"> explora el territorio que comparten ambas disciplinas, ofreciendo distintos ángulos sobre la manera en la que los artistas se plantean, formal y conceptualmente, la arquitectura. </w:t>
      </w:r>
      <w:r w:rsidR="004A2E87" w:rsidRPr="0053063F">
        <w:rPr>
          <w:rFonts w:ascii="Maax" w:eastAsia="Times New Roman" w:hAnsi="Maax" w:cstheme="minorHAnsi"/>
          <w:sz w:val="20"/>
          <w:szCs w:val="20"/>
          <w:lang w:eastAsia="es-ES"/>
        </w:rPr>
        <w:t>Con todo, a</w:t>
      </w:r>
      <w:r w:rsidR="00EA7EDA" w:rsidRPr="0053063F">
        <w:rPr>
          <w:rFonts w:ascii="Maax" w:eastAsia="Times New Roman" w:hAnsi="Maax" w:cstheme="minorHAnsi"/>
          <w:sz w:val="20"/>
          <w:szCs w:val="20"/>
          <w:lang w:eastAsia="es-ES"/>
        </w:rPr>
        <w:t>lgunas de las obras que aquí se exponen se involucran dinámicamente en el espacio y proponen una reflexión sobre las lindes que separan la obra de arte del espacio que ocupa; otras, reflexionan sobre la naturaleza fundamental de la arquitectura y sobre cómo esta define nuestra estructura social y, por ende, todos los aspectos de nuestras vidas. Así</w:t>
      </w:r>
      <w:r w:rsidR="0006459E" w:rsidRPr="0053063F">
        <w:rPr>
          <w:rFonts w:ascii="Maax" w:eastAsia="Times New Roman" w:hAnsi="Maax" w:cstheme="minorHAnsi"/>
          <w:sz w:val="20"/>
          <w:szCs w:val="20"/>
          <w:lang w:eastAsia="es-ES"/>
        </w:rPr>
        <w:t xml:space="preserve">, en </w:t>
      </w:r>
      <w:r w:rsidRPr="0053063F">
        <w:rPr>
          <w:rFonts w:ascii="Maax" w:eastAsia="Times New Roman" w:hAnsi="Maax" w:cstheme="minorHAnsi"/>
          <w:sz w:val="20"/>
          <w:szCs w:val="20"/>
          <w:lang w:eastAsia="es-ES"/>
        </w:rPr>
        <w:t>la sala</w:t>
      </w:r>
      <w:r w:rsidR="0006459E" w:rsidRPr="0053063F">
        <w:rPr>
          <w:rFonts w:ascii="Maax" w:eastAsia="Times New Roman" w:hAnsi="Maax" w:cstheme="minorHAnsi"/>
          <w:sz w:val="20"/>
          <w:szCs w:val="20"/>
          <w:lang w:eastAsia="es-ES"/>
        </w:rPr>
        <w:t xml:space="preserve"> pueden co</w:t>
      </w:r>
      <w:r w:rsidR="00A246CB" w:rsidRPr="0053063F">
        <w:rPr>
          <w:rFonts w:ascii="Maax" w:eastAsia="Times New Roman" w:hAnsi="Maax" w:cstheme="minorHAnsi"/>
          <w:sz w:val="20"/>
          <w:szCs w:val="20"/>
          <w:lang w:eastAsia="es-ES"/>
        </w:rPr>
        <w:t>ntemplarse o</w:t>
      </w:r>
      <w:r w:rsidR="00CB0FAB" w:rsidRPr="0053063F">
        <w:rPr>
          <w:rFonts w:ascii="Maax" w:eastAsia="Times New Roman" w:hAnsi="Maax" w:cstheme="minorHAnsi"/>
          <w:sz w:val="20"/>
          <w:szCs w:val="20"/>
          <w:lang w:eastAsia="es-ES"/>
        </w:rPr>
        <w:t xml:space="preserve">bras de </w:t>
      </w:r>
      <w:proofErr w:type="spellStart"/>
      <w:r w:rsidR="00CB0FAB" w:rsidRPr="0053063F">
        <w:rPr>
          <w:rFonts w:ascii="Maax" w:eastAsia="Times New Roman" w:hAnsi="Maax" w:cstheme="minorHAnsi"/>
          <w:sz w:val="20"/>
          <w:szCs w:val="20"/>
          <w:lang w:eastAsia="es-ES"/>
        </w:rPr>
        <w:t>Atsuko</w:t>
      </w:r>
      <w:proofErr w:type="spellEnd"/>
      <w:r w:rsidR="00CB0FAB" w:rsidRPr="0053063F">
        <w:rPr>
          <w:rFonts w:ascii="Maax" w:eastAsia="Times New Roman" w:hAnsi="Maax" w:cstheme="minorHAnsi"/>
          <w:sz w:val="20"/>
          <w:szCs w:val="20"/>
          <w:lang w:eastAsia="es-ES"/>
        </w:rPr>
        <w:t xml:space="preserve"> </w:t>
      </w:r>
      <w:proofErr w:type="spellStart"/>
      <w:r w:rsidR="00CB0FAB" w:rsidRPr="0053063F">
        <w:rPr>
          <w:rFonts w:ascii="Maax" w:eastAsia="Times New Roman" w:hAnsi="Maax" w:cstheme="minorHAnsi"/>
          <w:sz w:val="20"/>
          <w:szCs w:val="20"/>
          <w:lang w:eastAsia="es-ES"/>
        </w:rPr>
        <w:t>Arai</w:t>
      </w:r>
      <w:proofErr w:type="spellEnd"/>
      <w:r w:rsidR="00CB0FAB" w:rsidRPr="0053063F">
        <w:rPr>
          <w:rFonts w:ascii="Maax" w:eastAsia="Times New Roman" w:hAnsi="Maax" w:cstheme="minorHAnsi"/>
          <w:sz w:val="20"/>
          <w:szCs w:val="20"/>
          <w:lang w:eastAsia="es-ES"/>
        </w:rPr>
        <w:t xml:space="preserve">, Nora </w:t>
      </w:r>
      <w:proofErr w:type="spellStart"/>
      <w:r w:rsidR="00CB0FAB" w:rsidRPr="0053063F">
        <w:rPr>
          <w:rFonts w:ascii="Maax" w:eastAsia="Times New Roman" w:hAnsi="Maax" w:cstheme="minorHAnsi"/>
          <w:sz w:val="20"/>
          <w:szCs w:val="20"/>
          <w:lang w:eastAsia="es-ES"/>
        </w:rPr>
        <w:t>Aurrekoetxea</w:t>
      </w:r>
      <w:proofErr w:type="spellEnd"/>
      <w:r w:rsidR="00CB0FAB" w:rsidRPr="0053063F">
        <w:rPr>
          <w:rFonts w:ascii="Maax" w:eastAsia="Times New Roman" w:hAnsi="Maax" w:cstheme="minorHAnsi"/>
          <w:sz w:val="20"/>
          <w:szCs w:val="20"/>
          <w:lang w:eastAsia="es-ES"/>
        </w:rPr>
        <w:t xml:space="preserve">, David </w:t>
      </w:r>
      <w:proofErr w:type="spellStart"/>
      <w:r w:rsidR="00CB0FAB" w:rsidRPr="0053063F">
        <w:rPr>
          <w:rFonts w:ascii="Maax" w:eastAsia="Times New Roman" w:hAnsi="Maax" w:cstheme="minorHAnsi"/>
          <w:sz w:val="20"/>
          <w:szCs w:val="20"/>
          <w:lang w:eastAsia="es-ES"/>
        </w:rPr>
        <w:t>Bestué</w:t>
      </w:r>
      <w:proofErr w:type="spellEnd"/>
      <w:r w:rsidR="00CB0FAB" w:rsidRPr="0053063F">
        <w:rPr>
          <w:rFonts w:ascii="Maax" w:eastAsia="Times New Roman" w:hAnsi="Maax" w:cstheme="minorHAnsi"/>
          <w:sz w:val="20"/>
          <w:szCs w:val="20"/>
          <w:lang w:eastAsia="es-ES"/>
        </w:rPr>
        <w:t xml:space="preserve">, Carlos Bunga, </w:t>
      </w:r>
      <w:proofErr w:type="spellStart"/>
      <w:r w:rsidR="00CB0FAB" w:rsidRPr="0053063F">
        <w:rPr>
          <w:rFonts w:ascii="Maax" w:eastAsia="Times New Roman" w:hAnsi="Maax" w:cstheme="minorHAnsi"/>
          <w:sz w:val="20"/>
          <w:szCs w:val="20"/>
          <w:lang w:eastAsia="es-ES"/>
        </w:rPr>
        <w:t>Nuno</w:t>
      </w:r>
      <w:proofErr w:type="spellEnd"/>
      <w:r w:rsidR="00CB0FAB" w:rsidRPr="0053063F">
        <w:rPr>
          <w:rFonts w:ascii="Maax" w:eastAsia="Times New Roman" w:hAnsi="Maax" w:cstheme="minorHAnsi"/>
          <w:sz w:val="20"/>
          <w:szCs w:val="20"/>
          <w:lang w:eastAsia="es-ES"/>
        </w:rPr>
        <w:t xml:space="preserve"> Cera, Eva </w:t>
      </w:r>
      <w:proofErr w:type="spellStart"/>
      <w:r w:rsidR="00CB0FAB" w:rsidRPr="0053063F">
        <w:rPr>
          <w:rFonts w:ascii="Maax" w:eastAsia="Times New Roman" w:hAnsi="Maax" w:cstheme="minorHAnsi"/>
          <w:sz w:val="20"/>
          <w:szCs w:val="20"/>
          <w:lang w:eastAsia="es-ES"/>
        </w:rPr>
        <w:t>Fàbregas</w:t>
      </w:r>
      <w:proofErr w:type="spellEnd"/>
      <w:r w:rsidR="00CB0FAB" w:rsidRPr="0053063F">
        <w:rPr>
          <w:rFonts w:ascii="Maax" w:eastAsia="Times New Roman" w:hAnsi="Maax" w:cstheme="minorHAnsi"/>
          <w:sz w:val="20"/>
          <w:szCs w:val="20"/>
          <w:lang w:eastAsia="es-ES"/>
        </w:rPr>
        <w:t xml:space="preserve">, Juan López, Jorge Méndez Blake, Julia Montilla, Clara Montoya y Juan Luis </w:t>
      </w:r>
      <w:proofErr w:type="spellStart"/>
      <w:r w:rsidR="00CB0FAB" w:rsidRPr="0053063F">
        <w:rPr>
          <w:rFonts w:ascii="Maax" w:eastAsia="Times New Roman" w:hAnsi="Maax" w:cstheme="minorHAnsi"/>
          <w:sz w:val="20"/>
          <w:szCs w:val="20"/>
          <w:lang w:eastAsia="es-ES"/>
        </w:rPr>
        <w:t>Moraza</w:t>
      </w:r>
      <w:proofErr w:type="spellEnd"/>
      <w:r w:rsidR="00CB0FAB" w:rsidRPr="0053063F">
        <w:rPr>
          <w:rFonts w:ascii="Maax" w:eastAsia="Times New Roman" w:hAnsi="Maax" w:cstheme="minorHAnsi"/>
          <w:sz w:val="20"/>
          <w:szCs w:val="20"/>
          <w:lang w:eastAsia="es-ES"/>
        </w:rPr>
        <w:t>.</w:t>
      </w:r>
      <w:r w:rsidR="00CB0FAB" w:rsidRPr="00CB0FAB">
        <w:rPr>
          <w:rFonts w:ascii="Maax" w:eastAsia="Times New Roman" w:hAnsi="Maax" w:cstheme="minorHAnsi"/>
          <w:sz w:val="20"/>
          <w:szCs w:val="20"/>
          <w:lang w:eastAsia="es-ES"/>
        </w:rPr>
        <w:t xml:space="preserve">   </w:t>
      </w:r>
    </w:p>
    <w:p w:rsidR="00544CFE" w:rsidRDefault="00544CFE" w:rsidP="00A252B0">
      <w:pPr>
        <w:spacing w:after="0"/>
        <w:jc w:val="both"/>
        <w:rPr>
          <w:rFonts w:ascii="Maax" w:hAnsi="Maax" w:cs="GuggenheimHTFBook"/>
          <w:b/>
          <w:sz w:val="20"/>
          <w:szCs w:val="20"/>
          <w:u w:val="single"/>
        </w:rPr>
      </w:pPr>
      <w:bookmarkStart w:id="0" w:name="_GoBack"/>
      <w:bookmarkEnd w:id="0"/>
    </w:p>
    <w:p w:rsidR="00A252B0" w:rsidRPr="00227C12" w:rsidRDefault="00A252B0" w:rsidP="00A252B0">
      <w:pPr>
        <w:spacing w:after="0"/>
        <w:jc w:val="both"/>
        <w:rPr>
          <w:rFonts w:ascii="Maax" w:hAnsi="Maax" w:cs="GuggenheimHTFBook"/>
          <w:b/>
          <w:sz w:val="20"/>
          <w:szCs w:val="20"/>
          <w:u w:val="single"/>
        </w:rPr>
      </w:pPr>
      <w:r w:rsidRPr="00227C12">
        <w:rPr>
          <w:rFonts w:ascii="Maax" w:hAnsi="Maax" w:cs="GuggenheimHTFBook"/>
          <w:b/>
          <w:sz w:val="20"/>
          <w:szCs w:val="20"/>
          <w:u w:val="single"/>
        </w:rPr>
        <w:t>Imágenes para uso de prensa</w:t>
      </w:r>
    </w:p>
    <w:p w:rsidR="00A252B0" w:rsidRPr="00227C12" w:rsidRDefault="00A252B0" w:rsidP="00A252B0">
      <w:pPr>
        <w:jc w:val="both"/>
        <w:rPr>
          <w:rFonts w:ascii="Maax" w:hAnsi="Maax" w:cs="GuggenheimHTFBook"/>
          <w:sz w:val="20"/>
          <w:szCs w:val="20"/>
        </w:rPr>
      </w:pPr>
      <w:r w:rsidRPr="00227C12">
        <w:rPr>
          <w:rFonts w:ascii="Maax" w:hAnsi="Maax" w:cs="GuggenheimHTFBook"/>
          <w:sz w:val="20"/>
          <w:szCs w:val="20"/>
        </w:rPr>
        <w:t>En el área de prensa de la web del Centro Botín podrás registrarte para descargar el material gráfico disponible y sus correspondientes créditos.</w:t>
      </w:r>
    </w:p>
    <w:p w:rsidR="00A252B0" w:rsidRPr="0021235B" w:rsidRDefault="00A252B0" w:rsidP="00216214">
      <w:pPr>
        <w:jc w:val="center"/>
        <w:rPr>
          <w:rFonts w:ascii="Maax" w:hAnsi="Maax" w:cs="Arial"/>
          <w:color w:val="000000"/>
          <w:sz w:val="20"/>
          <w:szCs w:val="20"/>
        </w:rPr>
      </w:pPr>
      <w:r w:rsidRPr="0021235B">
        <w:rPr>
          <w:rFonts w:ascii="Maax" w:hAnsi="Maax" w:cs="Arial"/>
          <w:color w:val="000000"/>
          <w:sz w:val="20"/>
          <w:szCs w:val="20"/>
        </w:rPr>
        <w:lastRenderedPageBreak/>
        <w:t>…………………………………………………………………..</w:t>
      </w:r>
    </w:p>
    <w:p w:rsidR="00A252B0" w:rsidRPr="0021235B" w:rsidRDefault="00A252B0" w:rsidP="00A252B0">
      <w:pPr>
        <w:spacing w:after="0" w:line="240" w:lineRule="atLeast"/>
        <w:jc w:val="both"/>
        <w:rPr>
          <w:rFonts w:ascii="Maax" w:hAnsi="Maax" w:cs="Arial"/>
          <w:b/>
          <w:color w:val="000000"/>
          <w:sz w:val="20"/>
          <w:szCs w:val="20"/>
        </w:rPr>
      </w:pPr>
      <w:r w:rsidRPr="0021235B">
        <w:rPr>
          <w:rFonts w:ascii="Maax" w:hAnsi="Maax" w:cs="Arial"/>
          <w:b/>
          <w:color w:val="000000"/>
          <w:sz w:val="20"/>
          <w:szCs w:val="20"/>
        </w:rPr>
        <w:t>Centro Botín</w:t>
      </w:r>
    </w:p>
    <w:p w:rsidR="00A252B0" w:rsidRPr="0021235B" w:rsidRDefault="00A252B0" w:rsidP="00A252B0">
      <w:pPr>
        <w:spacing w:after="0" w:line="240" w:lineRule="atLeast"/>
        <w:jc w:val="both"/>
        <w:rPr>
          <w:rFonts w:ascii="Maax" w:hAnsi="Maax" w:cs="Arial"/>
          <w:i/>
          <w:color w:val="000000"/>
          <w:sz w:val="20"/>
          <w:szCs w:val="20"/>
        </w:rPr>
      </w:pPr>
      <w:r w:rsidRPr="0021235B">
        <w:rPr>
          <w:rFonts w:ascii="Maax" w:hAnsi="Maax" w:cs="Arial"/>
          <w:i/>
          <w:color w:val="000000"/>
          <w:sz w:val="20"/>
          <w:szCs w:val="20"/>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rsidR="00A252B0" w:rsidRDefault="00A252B0" w:rsidP="00A252B0">
      <w:pPr>
        <w:spacing w:after="0"/>
        <w:jc w:val="both"/>
        <w:rPr>
          <w:rFonts w:cs="Arial"/>
          <w:b/>
          <w:color w:val="000000"/>
          <w:sz w:val="20"/>
          <w:szCs w:val="20"/>
          <w:u w:val="single"/>
        </w:rPr>
      </w:pPr>
    </w:p>
    <w:p w:rsidR="00A252B0" w:rsidRDefault="00A252B0" w:rsidP="00A252B0">
      <w:pPr>
        <w:spacing w:after="0"/>
        <w:jc w:val="right"/>
        <w:rPr>
          <w:rFonts w:cs="Arial"/>
          <w:b/>
          <w:color w:val="000000"/>
          <w:sz w:val="20"/>
          <w:szCs w:val="20"/>
          <w:u w:val="single"/>
        </w:rPr>
      </w:pPr>
    </w:p>
    <w:p w:rsidR="00A252B0" w:rsidRPr="0021235B" w:rsidRDefault="00A252B0" w:rsidP="00A252B0">
      <w:pPr>
        <w:spacing w:after="0"/>
        <w:jc w:val="right"/>
        <w:rPr>
          <w:rFonts w:ascii="Maax" w:hAnsi="Maax" w:cs="Arial"/>
          <w:b/>
          <w:color w:val="000000"/>
          <w:sz w:val="20"/>
          <w:szCs w:val="20"/>
          <w:u w:val="single"/>
        </w:rPr>
      </w:pPr>
      <w:r w:rsidRPr="0021235B">
        <w:rPr>
          <w:rFonts w:ascii="Maax" w:hAnsi="Maax" w:cs="Arial"/>
          <w:b/>
          <w:color w:val="000000"/>
          <w:sz w:val="20"/>
          <w:szCs w:val="20"/>
          <w:u w:val="single"/>
        </w:rPr>
        <w:t xml:space="preserve">Para más información: </w:t>
      </w:r>
    </w:p>
    <w:p w:rsidR="00A252B0" w:rsidRPr="0021235B" w:rsidRDefault="00A252B0" w:rsidP="00A252B0">
      <w:pPr>
        <w:spacing w:after="0"/>
        <w:jc w:val="right"/>
        <w:rPr>
          <w:rFonts w:ascii="Maax" w:hAnsi="Maax" w:cs="Arial"/>
          <w:b/>
          <w:color w:val="000000"/>
          <w:sz w:val="20"/>
          <w:szCs w:val="20"/>
        </w:rPr>
      </w:pPr>
      <w:r w:rsidRPr="0021235B">
        <w:rPr>
          <w:rFonts w:ascii="Maax" w:hAnsi="Maax" w:cs="Arial"/>
          <w:b/>
          <w:color w:val="000000"/>
          <w:sz w:val="20"/>
          <w:szCs w:val="20"/>
        </w:rPr>
        <w:t>Fundación Botín</w:t>
      </w:r>
    </w:p>
    <w:p w:rsidR="00A252B0" w:rsidRPr="0021235B" w:rsidRDefault="00A252B0" w:rsidP="00A252B0">
      <w:pPr>
        <w:spacing w:after="0"/>
        <w:jc w:val="right"/>
        <w:rPr>
          <w:rFonts w:ascii="Maax" w:hAnsi="Maax" w:cs="Arial"/>
          <w:color w:val="000000"/>
          <w:sz w:val="20"/>
          <w:szCs w:val="20"/>
        </w:rPr>
      </w:pPr>
      <w:r w:rsidRPr="0021235B">
        <w:rPr>
          <w:rFonts w:ascii="Maax" w:hAnsi="Maax" w:cs="Arial"/>
          <w:color w:val="000000"/>
          <w:sz w:val="20"/>
          <w:szCs w:val="20"/>
        </w:rPr>
        <w:t>María Cagigas</w:t>
      </w:r>
    </w:p>
    <w:p w:rsidR="00A252B0" w:rsidRPr="00EA4662" w:rsidRDefault="00A252B0" w:rsidP="00EA4662">
      <w:pPr>
        <w:spacing w:after="0"/>
        <w:jc w:val="right"/>
        <w:rPr>
          <w:rFonts w:ascii="Maax" w:hAnsi="Maax" w:cs="Arial"/>
          <w:i/>
          <w:color w:val="000000"/>
          <w:sz w:val="20"/>
          <w:szCs w:val="20"/>
        </w:rPr>
      </w:pPr>
      <w:r w:rsidRPr="0021235B">
        <w:rPr>
          <w:rFonts w:ascii="Maax" w:hAnsi="Maax" w:cs="Arial"/>
          <w:color w:val="000000"/>
          <w:sz w:val="20"/>
          <w:szCs w:val="20"/>
        </w:rPr>
        <w:t>mcagigas@fundacionbotin.org</w:t>
      </w:r>
      <w:r w:rsidRPr="0021235B">
        <w:rPr>
          <w:rFonts w:ascii="Maax" w:hAnsi="Maax"/>
          <w:sz w:val="20"/>
          <w:szCs w:val="20"/>
        </w:rPr>
        <w:br/>
        <w:t>Tel.: 942 226 072</w:t>
      </w:r>
    </w:p>
    <w:sectPr w:rsidR="00A252B0" w:rsidRPr="00EA4662" w:rsidSect="00544CFE">
      <w:headerReference w:type="default" r:id="rId8"/>
      <w:headerReference w:type="first" r:id="rId9"/>
      <w:pgSz w:w="11900" w:h="16820"/>
      <w:pgMar w:top="2410"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57" w:rsidRDefault="002E7B57">
      <w:pPr>
        <w:spacing w:after="0" w:line="240" w:lineRule="auto"/>
      </w:pPr>
      <w:r>
        <w:separator/>
      </w:r>
    </w:p>
  </w:endnote>
  <w:endnote w:type="continuationSeparator" w:id="0">
    <w:p w:rsidR="002E7B57" w:rsidRDefault="002E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GillSans Light">
    <w:altName w:val="GillSans Light"/>
    <w:panose1 w:val="00000000000000000000"/>
    <w:charset w:val="00"/>
    <w:family w:val="swiss"/>
    <w:notTrueType/>
    <w:pitch w:val="default"/>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aax">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ggenheimHTF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57" w:rsidRDefault="002E7B57">
      <w:pPr>
        <w:spacing w:after="0" w:line="240" w:lineRule="auto"/>
      </w:pPr>
      <w:r>
        <w:separator/>
      </w:r>
    </w:p>
  </w:footnote>
  <w:footnote w:type="continuationSeparator" w:id="0">
    <w:p w:rsidR="002E7B57" w:rsidRDefault="002E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9FD" w:rsidRDefault="003059FD">
    <w:r>
      <w:rPr>
        <w:noProof/>
        <w:lang w:eastAsia="es-ES"/>
      </w:rPr>
      <w:drawing>
        <wp:anchor distT="0" distB="0" distL="114300" distR="114300" simplePos="0" relativeHeight="251660288" behindDoc="0" locked="0" layoutInCell="1" allowOverlap="1" wp14:anchorId="17F44E4B" wp14:editId="4F75A203">
          <wp:simplePos x="0" y="0"/>
          <wp:positionH relativeFrom="column">
            <wp:posOffset>-37465</wp:posOffset>
          </wp:positionH>
          <wp:positionV relativeFrom="paragraph">
            <wp:posOffset>137795</wp:posOffset>
          </wp:positionV>
          <wp:extent cx="1323975" cy="10001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1" allowOverlap="1" wp14:anchorId="126C45C0" wp14:editId="3C80F438">
              <wp:simplePos x="0" y="0"/>
              <wp:positionH relativeFrom="column">
                <wp:posOffset>-993775</wp:posOffset>
              </wp:positionH>
              <wp:positionV relativeFrom="paragraph">
                <wp:posOffset>-227965</wp:posOffset>
              </wp:positionV>
              <wp:extent cx="7903210" cy="1370965"/>
              <wp:effectExtent l="6350" t="10160" r="571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78A3F2" id="Rectángulo 4" o:spid="_x0000_s1026" style="position:absolute;margin-left:-78.25pt;margin-top:-17.95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" fillcolor="#0d0d0c" strokecolor="#457ab9"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9FD" w:rsidRDefault="003059FD">
    <w:pPr>
      <w:pStyle w:val="Encabezado"/>
      <w:tabs>
        <w:tab w:val="right" w:pos="9380"/>
      </w:tabs>
      <w:ind w:left="-360"/>
      <w:rPr>
        <w:rFonts w:ascii="Verdana" w:hAnsi="Verdana"/>
        <w:sz w:val="36"/>
        <w:szCs w:val="36"/>
      </w:rPr>
    </w:pPr>
    <w:bookmarkStart w:id="1" w:name="_WNSectionTitle"/>
    <w:bookmarkStart w:id="2" w:name="_WNTabType_0"/>
    <w:r>
      <w:rPr>
        <w:noProof/>
        <w:lang w:eastAsia="es-ES"/>
      </w:rPr>
      <w:drawing>
        <wp:anchor distT="0" distB="0" distL="114300" distR="114300" simplePos="0" relativeHeight="251662336" behindDoc="0" locked="0" layoutInCell="1" allowOverlap="1" wp14:anchorId="5EBC9A8F" wp14:editId="1A6CDF8B">
          <wp:simplePos x="0" y="0"/>
          <wp:positionH relativeFrom="column">
            <wp:posOffset>114300</wp:posOffset>
          </wp:positionH>
          <wp:positionV relativeFrom="paragraph">
            <wp:posOffset>137795</wp:posOffset>
          </wp:positionV>
          <wp:extent cx="1323975" cy="10001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0482488E" wp14:editId="4A81EFF9">
              <wp:simplePos x="0" y="0"/>
              <wp:positionH relativeFrom="column">
                <wp:posOffset>-913765</wp:posOffset>
              </wp:positionH>
              <wp:positionV relativeFrom="paragraph">
                <wp:posOffset>0</wp:posOffset>
              </wp:positionV>
              <wp:extent cx="7903210" cy="1142365"/>
              <wp:effectExtent l="10160" t="9525" r="11430" b="10160"/>
              <wp:wrapThrough wrapText="bothSides">
                <wp:wrapPolygon edited="0">
                  <wp:start x="-26" y="0"/>
                  <wp:lineTo x="-26" y="21420"/>
                  <wp:lineTo x="21626" y="21420"/>
                  <wp:lineTo x="21626" y="0"/>
                  <wp:lineTo x="-26"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F331C" id="Rectángulo 2" o:spid="_x0000_s1026" style="position:absolute;margin-left:-71.95pt;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" fillcolor="#0d0d0c" strokecolor="#457ab9"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27A4"/>
    <w:multiLevelType w:val="hybridMultilevel"/>
    <w:tmpl w:val="0A3E31A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557F41F6"/>
    <w:multiLevelType w:val="hybridMultilevel"/>
    <w:tmpl w:val="3AC05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E"/>
    <w:rsid w:val="00004B80"/>
    <w:rsid w:val="00025DF3"/>
    <w:rsid w:val="00034F3F"/>
    <w:rsid w:val="00054ACB"/>
    <w:rsid w:val="00055EE6"/>
    <w:rsid w:val="00062F6D"/>
    <w:rsid w:val="0006459E"/>
    <w:rsid w:val="00091283"/>
    <w:rsid w:val="000A4D38"/>
    <w:rsid w:val="000D6A24"/>
    <w:rsid w:val="000E615D"/>
    <w:rsid w:val="00112C41"/>
    <w:rsid w:val="001335DC"/>
    <w:rsid w:val="00135F1C"/>
    <w:rsid w:val="00156CF5"/>
    <w:rsid w:val="00163087"/>
    <w:rsid w:val="00180E71"/>
    <w:rsid w:val="0019745E"/>
    <w:rsid w:val="001A0FFC"/>
    <w:rsid w:val="001B7879"/>
    <w:rsid w:val="001C3C9B"/>
    <w:rsid w:val="001D6BAA"/>
    <w:rsid w:val="001E010E"/>
    <w:rsid w:val="00214699"/>
    <w:rsid w:val="00216214"/>
    <w:rsid w:val="00222FF7"/>
    <w:rsid w:val="00227C12"/>
    <w:rsid w:val="00231B15"/>
    <w:rsid w:val="00234D1C"/>
    <w:rsid w:val="00260005"/>
    <w:rsid w:val="002726E6"/>
    <w:rsid w:val="002A1D3C"/>
    <w:rsid w:val="002B5EBF"/>
    <w:rsid w:val="002E7B57"/>
    <w:rsid w:val="002F31F9"/>
    <w:rsid w:val="003059FD"/>
    <w:rsid w:val="00311520"/>
    <w:rsid w:val="00317AD2"/>
    <w:rsid w:val="003759BD"/>
    <w:rsid w:val="003947E6"/>
    <w:rsid w:val="003C029D"/>
    <w:rsid w:val="003C2760"/>
    <w:rsid w:val="003D4FC0"/>
    <w:rsid w:val="003E693A"/>
    <w:rsid w:val="00412764"/>
    <w:rsid w:val="00431134"/>
    <w:rsid w:val="00433FE1"/>
    <w:rsid w:val="00435D8D"/>
    <w:rsid w:val="00452F6B"/>
    <w:rsid w:val="004836A2"/>
    <w:rsid w:val="004A2E87"/>
    <w:rsid w:val="004A3B67"/>
    <w:rsid w:val="004E5940"/>
    <w:rsid w:val="004E6E18"/>
    <w:rsid w:val="0050156B"/>
    <w:rsid w:val="0050624F"/>
    <w:rsid w:val="00517AFE"/>
    <w:rsid w:val="00520475"/>
    <w:rsid w:val="0053063F"/>
    <w:rsid w:val="00544CFE"/>
    <w:rsid w:val="005B3C3A"/>
    <w:rsid w:val="005E3BBC"/>
    <w:rsid w:val="005F26DF"/>
    <w:rsid w:val="00635368"/>
    <w:rsid w:val="00657698"/>
    <w:rsid w:val="00666F88"/>
    <w:rsid w:val="00692197"/>
    <w:rsid w:val="006C36A6"/>
    <w:rsid w:val="006F34B1"/>
    <w:rsid w:val="00715E56"/>
    <w:rsid w:val="007262C4"/>
    <w:rsid w:val="007349F7"/>
    <w:rsid w:val="007648A1"/>
    <w:rsid w:val="00783C13"/>
    <w:rsid w:val="007B7A98"/>
    <w:rsid w:val="007C408D"/>
    <w:rsid w:val="007F6C72"/>
    <w:rsid w:val="00872B98"/>
    <w:rsid w:val="008A6613"/>
    <w:rsid w:val="008D52B9"/>
    <w:rsid w:val="008D6657"/>
    <w:rsid w:val="008E4162"/>
    <w:rsid w:val="00904E6B"/>
    <w:rsid w:val="00921B95"/>
    <w:rsid w:val="00955007"/>
    <w:rsid w:val="00967388"/>
    <w:rsid w:val="00967A7F"/>
    <w:rsid w:val="0099555F"/>
    <w:rsid w:val="009A191E"/>
    <w:rsid w:val="009A32CD"/>
    <w:rsid w:val="009D03DC"/>
    <w:rsid w:val="009E089E"/>
    <w:rsid w:val="009E31ED"/>
    <w:rsid w:val="00A20545"/>
    <w:rsid w:val="00A246CB"/>
    <w:rsid w:val="00A252B0"/>
    <w:rsid w:val="00A3215F"/>
    <w:rsid w:val="00A44793"/>
    <w:rsid w:val="00A46814"/>
    <w:rsid w:val="00A51BD4"/>
    <w:rsid w:val="00A732CD"/>
    <w:rsid w:val="00AC5F89"/>
    <w:rsid w:val="00B00D37"/>
    <w:rsid w:val="00B12770"/>
    <w:rsid w:val="00B32FFE"/>
    <w:rsid w:val="00B37D5B"/>
    <w:rsid w:val="00B40957"/>
    <w:rsid w:val="00BB38DE"/>
    <w:rsid w:val="00BC2069"/>
    <w:rsid w:val="00BE3A71"/>
    <w:rsid w:val="00C3195F"/>
    <w:rsid w:val="00C71C2B"/>
    <w:rsid w:val="00C811C5"/>
    <w:rsid w:val="00C90A9A"/>
    <w:rsid w:val="00CA5933"/>
    <w:rsid w:val="00CA5D4C"/>
    <w:rsid w:val="00CB0FAB"/>
    <w:rsid w:val="00CB5408"/>
    <w:rsid w:val="00CB5708"/>
    <w:rsid w:val="00CC7DB8"/>
    <w:rsid w:val="00D038E3"/>
    <w:rsid w:val="00D30A28"/>
    <w:rsid w:val="00D537F2"/>
    <w:rsid w:val="00D60DFC"/>
    <w:rsid w:val="00D65FCE"/>
    <w:rsid w:val="00DF44F4"/>
    <w:rsid w:val="00E02F62"/>
    <w:rsid w:val="00E24A1F"/>
    <w:rsid w:val="00E32DC3"/>
    <w:rsid w:val="00E33B5C"/>
    <w:rsid w:val="00E517BC"/>
    <w:rsid w:val="00E60706"/>
    <w:rsid w:val="00E83B2D"/>
    <w:rsid w:val="00EA4662"/>
    <w:rsid w:val="00EA643F"/>
    <w:rsid w:val="00EA7EDA"/>
    <w:rsid w:val="00EB486B"/>
    <w:rsid w:val="00EC5921"/>
    <w:rsid w:val="00F15262"/>
    <w:rsid w:val="00F25DAF"/>
    <w:rsid w:val="00F43AC2"/>
    <w:rsid w:val="00F54424"/>
    <w:rsid w:val="00F82E3A"/>
    <w:rsid w:val="00FA32E7"/>
    <w:rsid w:val="00FB3236"/>
    <w:rsid w:val="00FC3218"/>
    <w:rsid w:val="00FD5255"/>
    <w:rsid w:val="00FD6EFA"/>
    <w:rsid w:val="00FE262B"/>
    <w:rsid w:val="00FF78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27E8D3"/>
  <w15:docId w15:val="{58461D53-CBD8-4743-8ECA-4BC19E33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25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52B0"/>
  </w:style>
  <w:style w:type="paragraph" w:customStyle="1" w:styleId="Normal1">
    <w:name w:val="Normal1"/>
    <w:rsid w:val="00A252B0"/>
    <w:pPr>
      <w:spacing w:after="0" w:line="240" w:lineRule="auto"/>
    </w:pPr>
    <w:rPr>
      <w:rFonts w:ascii="Times New Roman" w:eastAsia="Times New Roman" w:hAnsi="Times New Roman" w:cs="Times New Roman"/>
      <w:sz w:val="24"/>
      <w:szCs w:val="24"/>
      <w:lang w:val="en-US"/>
    </w:rPr>
  </w:style>
  <w:style w:type="character" w:customStyle="1" w:styleId="notranslate">
    <w:name w:val="notranslate"/>
    <w:basedOn w:val="Fuentedeprrafopredeter"/>
    <w:rsid w:val="00A252B0"/>
  </w:style>
  <w:style w:type="character" w:styleId="Hipervnculo">
    <w:name w:val="Hyperlink"/>
    <w:basedOn w:val="Fuentedeprrafopredeter"/>
    <w:uiPriority w:val="99"/>
    <w:unhideWhenUsed/>
    <w:rsid w:val="00A252B0"/>
    <w:rPr>
      <w:color w:val="0000FF"/>
      <w:u w:val="single"/>
    </w:rPr>
  </w:style>
  <w:style w:type="character" w:styleId="Textoennegrita">
    <w:name w:val="Strong"/>
    <w:basedOn w:val="Fuentedeprrafopredeter"/>
    <w:uiPriority w:val="22"/>
    <w:qFormat/>
    <w:rsid w:val="00A252B0"/>
    <w:rPr>
      <w:b/>
      <w:bCs/>
    </w:rPr>
  </w:style>
  <w:style w:type="character" w:styleId="nfasis">
    <w:name w:val="Emphasis"/>
    <w:aliases w:val="Chapeau"/>
    <w:basedOn w:val="Fuentedeprrafopredeter"/>
    <w:uiPriority w:val="20"/>
    <w:qFormat/>
    <w:rsid w:val="00A252B0"/>
    <w:rPr>
      <w:i/>
      <w:iCs/>
    </w:rPr>
  </w:style>
  <w:style w:type="paragraph" w:customStyle="1" w:styleId="xmsonormal">
    <w:name w:val="x_msonormal"/>
    <w:basedOn w:val="Normal"/>
    <w:rsid w:val="00F25D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72B98"/>
    <w:pPr>
      <w:spacing w:after="0" w:line="240" w:lineRule="auto"/>
      <w:ind w:left="720"/>
      <w:contextualSpacing/>
    </w:pPr>
    <w:rPr>
      <w:rFonts w:ascii="Georgia" w:eastAsiaTheme="minorEastAsia" w:hAnsi="Georgia"/>
      <w:sz w:val="24"/>
      <w:szCs w:val="24"/>
      <w:lang w:val="en-US"/>
    </w:rPr>
  </w:style>
  <w:style w:type="character" w:customStyle="1" w:styleId="A4">
    <w:name w:val="A4"/>
    <w:uiPriority w:val="99"/>
    <w:rsid w:val="00872B98"/>
    <w:rPr>
      <w:rFonts w:ascii="GillSans Light" w:hAnsi="GillSans Light" w:cs="GillSans Light"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8183">
      <w:bodyDiv w:val="1"/>
      <w:marLeft w:val="0"/>
      <w:marRight w:val="0"/>
      <w:marTop w:val="0"/>
      <w:marBottom w:val="0"/>
      <w:divBdr>
        <w:top w:val="none" w:sz="0" w:space="0" w:color="auto"/>
        <w:left w:val="none" w:sz="0" w:space="0" w:color="auto"/>
        <w:bottom w:val="none" w:sz="0" w:space="0" w:color="auto"/>
        <w:right w:val="none" w:sz="0" w:space="0" w:color="auto"/>
      </w:divBdr>
    </w:div>
    <w:div w:id="1141079225">
      <w:bodyDiv w:val="1"/>
      <w:marLeft w:val="0"/>
      <w:marRight w:val="0"/>
      <w:marTop w:val="0"/>
      <w:marBottom w:val="0"/>
      <w:divBdr>
        <w:top w:val="none" w:sz="0" w:space="0" w:color="auto"/>
        <w:left w:val="none" w:sz="0" w:space="0" w:color="auto"/>
        <w:bottom w:val="none" w:sz="0" w:space="0" w:color="auto"/>
        <w:right w:val="none" w:sz="0" w:space="0" w:color="auto"/>
      </w:divBdr>
    </w:div>
    <w:div w:id="20738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A4CC-F7DE-44B2-A950-190CE498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dc:description/>
  <cp:lastModifiedBy>María Cagigas Gandarillas</cp:lastModifiedBy>
  <cp:revision>5</cp:revision>
  <dcterms:created xsi:type="dcterms:W3CDTF">2020-11-06T11:09:00Z</dcterms:created>
  <dcterms:modified xsi:type="dcterms:W3CDTF">2020-11-12T10:40:00Z</dcterms:modified>
</cp:coreProperties>
</file>