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5016" w14:textId="72B16DCD" w:rsidR="00606A30" w:rsidRDefault="00D7233C" w:rsidP="00582140">
      <w:pPr>
        <w:spacing w:after="240" w:line="276" w:lineRule="auto"/>
        <w:jc w:val="center"/>
        <w:rPr>
          <w:rStyle w:val="nfasis"/>
          <w:rFonts w:ascii="Maax" w:hAnsi="Maax"/>
          <w:b/>
          <w:sz w:val="48"/>
          <w:szCs w:val="48"/>
          <w:lang w:val="es-ES"/>
        </w:rPr>
      </w:pPr>
      <w:r w:rsidRPr="00D7233C">
        <w:rPr>
          <w:rStyle w:val="nfasis"/>
          <w:rFonts w:ascii="Maax" w:hAnsi="Maax"/>
          <w:b/>
          <w:sz w:val="48"/>
          <w:szCs w:val="48"/>
          <w:lang w:val="es-ES"/>
        </w:rPr>
        <w:t xml:space="preserve">EL CENTRO BOTÍN </w:t>
      </w:r>
      <w:r w:rsidR="000F44D3">
        <w:rPr>
          <w:rStyle w:val="nfasis"/>
          <w:rFonts w:ascii="Maax" w:hAnsi="Maax"/>
          <w:b/>
          <w:sz w:val="48"/>
          <w:szCs w:val="48"/>
          <w:lang w:val="es-ES"/>
        </w:rPr>
        <w:t>MUESTRA</w:t>
      </w:r>
      <w:r w:rsidR="0041686C">
        <w:rPr>
          <w:rStyle w:val="nfasis"/>
          <w:rFonts w:ascii="Maax" w:hAnsi="Maax"/>
          <w:b/>
          <w:sz w:val="48"/>
          <w:szCs w:val="48"/>
          <w:lang w:val="es-ES"/>
        </w:rPr>
        <w:t>,</w:t>
      </w:r>
      <w:r w:rsidR="00606A30">
        <w:rPr>
          <w:rStyle w:val="nfasis"/>
          <w:rFonts w:ascii="Maax" w:hAnsi="Maax"/>
          <w:b/>
          <w:sz w:val="48"/>
          <w:szCs w:val="48"/>
          <w:lang w:val="es-ES"/>
        </w:rPr>
        <w:t xml:space="preserve"> POR PRIMERA VEZ </w:t>
      </w:r>
      <w:r w:rsidR="000F44D3">
        <w:rPr>
          <w:rStyle w:val="nfasis"/>
          <w:rFonts w:ascii="Maax" w:hAnsi="Maax"/>
          <w:b/>
          <w:sz w:val="48"/>
          <w:szCs w:val="48"/>
          <w:lang w:val="es-ES"/>
        </w:rPr>
        <w:t>EN</w:t>
      </w:r>
      <w:r w:rsidR="00606A30">
        <w:rPr>
          <w:rStyle w:val="nfasis"/>
          <w:rFonts w:ascii="Maax" w:hAnsi="Maax"/>
          <w:b/>
          <w:sz w:val="48"/>
          <w:szCs w:val="48"/>
          <w:lang w:val="es-ES"/>
        </w:rPr>
        <w:t xml:space="preserve"> ESPAÑA</w:t>
      </w:r>
      <w:r w:rsidR="0041686C">
        <w:rPr>
          <w:rStyle w:val="nfasis"/>
          <w:rFonts w:ascii="Maax" w:hAnsi="Maax"/>
          <w:b/>
          <w:sz w:val="48"/>
          <w:szCs w:val="48"/>
          <w:lang w:val="es-ES"/>
        </w:rPr>
        <w:t>,</w:t>
      </w:r>
      <w:r w:rsidR="00606A30">
        <w:rPr>
          <w:rStyle w:val="nfasis"/>
          <w:rFonts w:ascii="Maax" w:hAnsi="Maax"/>
          <w:b/>
          <w:sz w:val="48"/>
          <w:szCs w:val="48"/>
          <w:lang w:val="es-ES"/>
        </w:rPr>
        <w:t xml:space="preserve"> </w:t>
      </w:r>
      <w:r w:rsidR="000F44D3">
        <w:rPr>
          <w:rStyle w:val="nfasis"/>
          <w:rFonts w:ascii="Maax" w:hAnsi="Maax"/>
          <w:b/>
          <w:sz w:val="48"/>
          <w:szCs w:val="48"/>
          <w:lang w:val="es-ES"/>
        </w:rPr>
        <w:t>EL TRABAJO DE</w:t>
      </w:r>
      <w:r w:rsidR="00522C89">
        <w:rPr>
          <w:rStyle w:val="nfasis"/>
          <w:rFonts w:ascii="Maax" w:hAnsi="Maax"/>
          <w:b/>
          <w:sz w:val="48"/>
          <w:szCs w:val="48"/>
          <w:lang w:val="es-ES"/>
        </w:rPr>
        <w:t xml:space="preserve"> LA ARTISTA BRASILEÑA</w:t>
      </w:r>
      <w:r w:rsidR="00606A30">
        <w:rPr>
          <w:rStyle w:val="nfasis"/>
          <w:rFonts w:ascii="Maax" w:hAnsi="Maax"/>
          <w:b/>
          <w:sz w:val="48"/>
          <w:szCs w:val="48"/>
          <w:lang w:val="es-ES"/>
        </w:rPr>
        <w:t xml:space="preserve"> SOLANGE</w:t>
      </w:r>
      <w:r w:rsidR="00522C89">
        <w:rPr>
          <w:rStyle w:val="nfasis"/>
          <w:rFonts w:ascii="Maax" w:hAnsi="Maax"/>
          <w:b/>
          <w:sz w:val="48"/>
          <w:szCs w:val="48"/>
          <w:lang w:val="es-ES"/>
        </w:rPr>
        <w:t xml:space="preserve"> PESSOA</w:t>
      </w:r>
    </w:p>
    <w:p w14:paraId="76786B74" w14:textId="2716096C" w:rsidR="001762C6" w:rsidRPr="00540C5A" w:rsidRDefault="00B8344A" w:rsidP="001762C6">
      <w:pPr>
        <w:pStyle w:val="Sinespaciado"/>
        <w:numPr>
          <w:ilvl w:val="0"/>
          <w:numId w:val="1"/>
        </w:numPr>
        <w:spacing w:after="240" w:line="300" w:lineRule="exact"/>
        <w:rPr>
          <w:sz w:val="20"/>
          <w:szCs w:val="20"/>
          <w:lang w:val="es-ES"/>
        </w:rPr>
      </w:pPr>
      <w:r>
        <w:rPr>
          <w:sz w:val="20"/>
          <w:szCs w:val="20"/>
          <w:lang w:val="es-ES"/>
        </w:rPr>
        <w:t>E</w:t>
      </w:r>
      <w:r w:rsidR="00DB002B">
        <w:rPr>
          <w:sz w:val="20"/>
          <w:szCs w:val="20"/>
          <w:lang w:val="es-ES"/>
        </w:rPr>
        <w:t xml:space="preserve">sta muestra </w:t>
      </w:r>
      <w:r w:rsidR="00DB002B" w:rsidRPr="00F54E29">
        <w:rPr>
          <w:sz w:val="20"/>
          <w:szCs w:val="20"/>
          <w:lang w:val="es-ES"/>
        </w:rPr>
        <w:t>presenta</w:t>
      </w:r>
      <w:r w:rsidR="00DB002B">
        <w:rPr>
          <w:sz w:val="20"/>
          <w:szCs w:val="20"/>
          <w:lang w:val="es-ES"/>
        </w:rPr>
        <w:t>rá</w:t>
      </w:r>
      <w:r w:rsidR="00DB002B" w:rsidRPr="00F54E29">
        <w:rPr>
          <w:sz w:val="20"/>
          <w:szCs w:val="20"/>
          <w:lang w:val="es-ES"/>
        </w:rPr>
        <w:t xml:space="preserve"> una selección de </w:t>
      </w:r>
      <w:r w:rsidR="00DB002B">
        <w:rPr>
          <w:sz w:val="20"/>
          <w:szCs w:val="20"/>
          <w:lang w:val="es-ES"/>
        </w:rPr>
        <w:t>trabajos</w:t>
      </w:r>
      <w:r w:rsidR="00DB002B" w:rsidRPr="00F54E29">
        <w:rPr>
          <w:sz w:val="20"/>
          <w:szCs w:val="20"/>
          <w:lang w:val="es-ES"/>
        </w:rPr>
        <w:t xml:space="preserve"> que vinculan sus investigaciones y obras tempranas de los años 90 con ambiciosos desarrollos formales de las mismas en la década presente</w:t>
      </w:r>
      <w:r w:rsidR="00C404BA">
        <w:rPr>
          <w:sz w:val="20"/>
          <w:szCs w:val="20"/>
          <w:lang w:val="es-ES"/>
        </w:rPr>
        <w:t xml:space="preserve">, incluyendo </w:t>
      </w:r>
      <w:r w:rsidR="00DB002B" w:rsidRPr="00F54E29">
        <w:rPr>
          <w:sz w:val="20"/>
          <w:szCs w:val="20"/>
          <w:lang w:val="es-ES"/>
        </w:rPr>
        <w:t xml:space="preserve">dos nuevas instalaciones producidas expresamente para la arquitectura y </w:t>
      </w:r>
      <w:r w:rsidR="00DB002B">
        <w:rPr>
          <w:sz w:val="20"/>
          <w:szCs w:val="20"/>
          <w:lang w:val="es-ES"/>
        </w:rPr>
        <w:t xml:space="preserve">el </w:t>
      </w:r>
      <w:r w:rsidR="00DB002B" w:rsidRPr="00F54E29">
        <w:rPr>
          <w:sz w:val="20"/>
          <w:szCs w:val="20"/>
          <w:lang w:val="es-ES"/>
        </w:rPr>
        <w:t>entorno del Centro Botín.</w:t>
      </w:r>
    </w:p>
    <w:p w14:paraId="35943D3D" w14:textId="590DDBC5" w:rsidR="001762C6" w:rsidRDefault="005726F3" w:rsidP="001762C6">
      <w:pPr>
        <w:pStyle w:val="Sinespaciado"/>
        <w:numPr>
          <w:ilvl w:val="0"/>
          <w:numId w:val="1"/>
        </w:numPr>
        <w:spacing w:after="240" w:line="300" w:lineRule="exact"/>
        <w:rPr>
          <w:sz w:val="20"/>
          <w:szCs w:val="20"/>
          <w:lang w:val="es-ES"/>
        </w:rPr>
      </w:pPr>
      <w:r>
        <w:rPr>
          <w:sz w:val="20"/>
          <w:szCs w:val="20"/>
          <w:lang w:val="es-ES"/>
        </w:rPr>
        <w:t xml:space="preserve">Comisariada por Bárbara Rodríguez Muñoz, directora de exposiciones y de la colección del Centro Botín, </w:t>
      </w:r>
      <w:r w:rsidR="00C40D61">
        <w:rPr>
          <w:sz w:val="20"/>
          <w:szCs w:val="20"/>
          <w:lang w:val="es-ES"/>
        </w:rPr>
        <w:t>e</w:t>
      </w:r>
      <w:r w:rsidR="00C40D61" w:rsidRPr="00C40D61">
        <w:rPr>
          <w:sz w:val="20"/>
          <w:szCs w:val="20"/>
          <w:lang w:val="es-ES"/>
        </w:rPr>
        <w:t xml:space="preserve">l título </w:t>
      </w:r>
      <w:r w:rsidR="000F44D3">
        <w:rPr>
          <w:sz w:val="20"/>
          <w:szCs w:val="20"/>
          <w:lang w:val="es-ES"/>
        </w:rPr>
        <w:t xml:space="preserve">de la muestra </w:t>
      </w:r>
      <w:r w:rsidR="007E50FA">
        <w:rPr>
          <w:sz w:val="20"/>
          <w:szCs w:val="20"/>
          <w:lang w:val="es-ES"/>
        </w:rPr>
        <w:t>-</w:t>
      </w:r>
      <w:r w:rsidR="007E50FA" w:rsidRPr="00C6618C">
        <w:rPr>
          <w:sz w:val="20"/>
          <w:szCs w:val="20"/>
          <w:lang w:val="es-ES"/>
        </w:rPr>
        <w:t xml:space="preserve"> “</w:t>
      </w:r>
      <w:r w:rsidR="000F44D3" w:rsidRPr="00C6618C">
        <w:rPr>
          <w:sz w:val="20"/>
          <w:szCs w:val="20"/>
          <w:lang w:val="es-ES"/>
        </w:rPr>
        <w:t>Del día o de la noche”</w:t>
      </w:r>
      <w:r w:rsidR="000F44D3">
        <w:rPr>
          <w:sz w:val="20"/>
          <w:szCs w:val="20"/>
          <w:lang w:val="es-ES"/>
        </w:rPr>
        <w:t xml:space="preserve">- </w:t>
      </w:r>
      <w:r w:rsidR="00C40D61" w:rsidRPr="00C40D61">
        <w:rPr>
          <w:sz w:val="20"/>
          <w:szCs w:val="20"/>
          <w:lang w:val="es-ES"/>
        </w:rPr>
        <w:t>remite al universo de Pessoa, donde los opuestos no funcionan como categorías cerradas, sino que generan un espacio de ambigüedad donde la sombra y la luz, lo corporal y lo trascendente, lo sagrado y lo profano, el sueño y la vigilia, se superponen</w:t>
      </w:r>
      <w:r w:rsidR="00FB0863">
        <w:rPr>
          <w:sz w:val="20"/>
          <w:szCs w:val="20"/>
          <w:lang w:val="es-ES"/>
        </w:rPr>
        <w:t>.</w:t>
      </w:r>
      <w:r w:rsidR="00C40D61" w:rsidRPr="00C40D61">
        <w:rPr>
          <w:sz w:val="20"/>
          <w:szCs w:val="20"/>
          <w:lang w:val="es-ES"/>
        </w:rPr>
        <w:t xml:space="preserve"> </w:t>
      </w:r>
    </w:p>
    <w:p w14:paraId="2071CE40" w14:textId="75AED0C8" w:rsidR="003A4421" w:rsidRPr="00D03721" w:rsidRDefault="007E50FA" w:rsidP="00E0481E">
      <w:pPr>
        <w:pStyle w:val="Body"/>
        <w:numPr>
          <w:ilvl w:val="0"/>
          <w:numId w:val="1"/>
        </w:numPr>
        <w:spacing w:line="360" w:lineRule="auto"/>
        <w:jc w:val="both"/>
        <w:rPr>
          <w:rFonts w:ascii="Maax" w:hAnsi="Maax"/>
          <w:color w:val="auto"/>
          <w:sz w:val="20"/>
          <w:szCs w:val="20"/>
          <w:lang w:val="es-ES"/>
        </w:rPr>
      </w:pPr>
      <w:r>
        <w:rPr>
          <w:rFonts w:ascii="Maax" w:hAnsi="Maax"/>
          <w:color w:val="auto"/>
          <w:sz w:val="20"/>
          <w:szCs w:val="20"/>
          <w:lang w:val="es-ES"/>
        </w:rPr>
        <w:t>Esta</w:t>
      </w:r>
      <w:r w:rsidR="003A4421" w:rsidRPr="00D03721">
        <w:rPr>
          <w:rFonts w:ascii="Maax" w:hAnsi="Maax"/>
          <w:color w:val="auto"/>
          <w:sz w:val="20"/>
          <w:szCs w:val="20"/>
          <w:lang w:val="es-ES"/>
        </w:rPr>
        <w:t xml:space="preserve"> exposición irá acompañada de una publicación con textos de Maria Berbara, doctora en Historia del Arte e investigadora especializada en historia del arte y cultura visual, y la profesora emérita de lengua y literatura española, de origen suizo, Yvette Sánchez, así como con una contribución de la comisaria. Además, Pessoa dirigirá</w:t>
      </w:r>
      <w:r w:rsidR="005726F3">
        <w:rPr>
          <w:rFonts w:ascii="Maax" w:hAnsi="Maax"/>
          <w:color w:val="auto"/>
          <w:sz w:val="20"/>
          <w:szCs w:val="20"/>
          <w:lang w:val="es-ES"/>
        </w:rPr>
        <w:t>,</w:t>
      </w:r>
      <w:r w:rsidR="003A4421" w:rsidRPr="00D03721">
        <w:rPr>
          <w:rFonts w:ascii="Maax" w:hAnsi="Maax"/>
          <w:color w:val="auto"/>
          <w:sz w:val="20"/>
          <w:szCs w:val="20"/>
          <w:lang w:val="es-ES"/>
        </w:rPr>
        <w:t xml:space="preserve"> </w:t>
      </w:r>
      <w:r w:rsidR="005726F3">
        <w:rPr>
          <w:rFonts w:ascii="Maax" w:hAnsi="Maax"/>
          <w:color w:val="auto"/>
          <w:sz w:val="20"/>
          <w:szCs w:val="20"/>
          <w:lang w:val="es-ES"/>
        </w:rPr>
        <w:t xml:space="preserve">del </w:t>
      </w:r>
      <w:r w:rsidR="005726F3" w:rsidRPr="00D03721">
        <w:rPr>
          <w:rFonts w:ascii="Maax" w:hAnsi="Maax"/>
          <w:color w:val="auto"/>
          <w:sz w:val="20"/>
          <w:szCs w:val="20"/>
          <w:lang w:val="es-ES"/>
        </w:rPr>
        <w:t>21 al 29 de septiembre</w:t>
      </w:r>
      <w:r w:rsidR="005726F3">
        <w:rPr>
          <w:rFonts w:ascii="Maax" w:hAnsi="Maax"/>
          <w:color w:val="auto"/>
          <w:sz w:val="20"/>
          <w:szCs w:val="20"/>
          <w:lang w:val="es-ES"/>
        </w:rPr>
        <w:t>,</w:t>
      </w:r>
      <w:r w:rsidR="005726F3" w:rsidRPr="00D03721">
        <w:rPr>
          <w:rFonts w:ascii="Maax" w:hAnsi="Maax"/>
          <w:color w:val="auto"/>
          <w:sz w:val="20"/>
          <w:szCs w:val="20"/>
          <w:lang w:val="es-ES"/>
        </w:rPr>
        <w:t xml:space="preserve"> </w:t>
      </w:r>
      <w:r w:rsidR="003A4421" w:rsidRPr="00D03721">
        <w:rPr>
          <w:rFonts w:ascii="Maax" w:hAnsi="Maax"/>
          <w:color w:val="auto"/>
          <w:sz w:val="20"/>
          <w:szCs w:val="20"/>
          <w:lang w:val="es-ES"/>
        </w:rPr>
        <w:t>el próximo taller de arte de la Fundación Botín</w:t>
      </w:r>
      <w:r w:rsidR="005726F3">
        <w:rPr>
          <w:rFonts w:ascii="Maax" w:hAnsi="Maax"/>
          <w:color w:val="auto"/>
          <w:sz w:val="20"/>
          <w:szCs w:val="20"/>
          <w:lang w:val="es-ES"/>
        </w:rPr>
        <w:t xml:space="preserve"> en Santander</w:t>
      </w:r>
      <w:r w:rsidR="00D03721">
        <w:rPr>
          <w:rFonts w:ascii="Maax" w:hAnsi="Maax"/>
          <w:color w:val="auto"/>
          <w:sz w:val="20"/>
          <w:szCs w:val="20"/>
          <w:lang w:val="es-ES"/>
        </w:rPr>
        <w:t>.</w:t>
      </w:r>
    </w:p>
    <w:p w14:paraId="5F23F9C0" w14:textId="5C4EDEFF" w:rsidR="00B902B5" w:rsidRDefault="009E4C79" w:rsidP="00F54E29">
      <w:pPr>
        <w:pStyle w:val="Body"/>
        <w:spacing w:line="360" w:lineRule="auto"/>
        <w:jc w:val="both"/>
        <w:rPr>
          <w:rFonts w:ascii="Maax" w:hAnsi="Maax"/>
          <w:color w:val="auto"/>
          <w:sz w:val="20"/>
          <w:szCs w:val="20"/>
          <w:lang w:val="es-ES"/>
        </w:rPr>
      </w:pPr>
      <w:r w:rsidRPr="00540C5A">
        <w:rPr>
          <w:rFonts w:ascii="Maax" w:hAnsi="Maax"/>
          <w:i/>
          <w:color w:val="auto"/>
          <w:sz w:val="20"/>
          <w:szCs w:val="20"/>
          <w:lang w:val="es-ES"/>
        </w:rPr>
        <w:t xml:space="preserve">Santander, </w:t>
      </w:r>
      <w:r w:rsidR="00DD5B19">
        <w:rPr>
          <w:rFonts w:ascii="Maax" w:hAnsi="Maax"/>
          <w:i/>
          <w:color w:val="auto"/>
          <w:sz w:val="20"/>
          <w:szCs w:val="20"/>
          <w:lang w:val="es-ES"/>
        </w:rPr>
        <w:t>18</w:t>
      </w:r>
      <w:r w:rsidR="00D538DF" w:rsidRPr="00540C5A">
        <w:rPr>
          <w:rFonts w:ascii="Maax" w:hAnsi="Maax"/>
          <w:i/>
          <w:color w:val="auto"/>
          <w:sz w:val="20"/>
          <w:szCs w:val="20"/>
          <w:lang w:val="es-ES"/>
        </w:rPr>
        <w:t xml:space="preserve"> de </w:t>
      </w:r>
      <w:r w:rsidR="00DD5B19">
        <w:rPr>
          <w:rFonts w:ascii="Maax" w:hAnsi="Maax"/>
          <w:i/>
          <w:color w:val="auto"/>
          <w:sz w:val="20"/>
          <w:szCs w:val="20"/>
          <w:lang w:val="es-ES"/>
        </w:rPr>
        <w:t xml:space="preserve">junio </w:t>
      </w:r>
      <w:r w:rsidRPr="00540C5A">
        <w:rPr>
          <w:rFonts w:ascii="Maax" w:hAnsi="Maax"/>
          <w:i/>
          <w:color w:val="auto"/>
          <w:sz w:val="20"/>
          <w:szCs w:val="20"/>
          <w:lang w:val="es-ES"/>
        </w:rPr>
        <w:t>de 202</w:t>
      </w:r>
      <w:r w:rsidR="00736B4C">
        <w:rPr>
          <w:rFonts w:ascii="Maax" w:hAnsi="Maax"/>
          <w:i/>
          <w:color w:val="auto"/>
          <w:sz w:val="20"/>
          <w:szCs w:val="20"/>
          <w:lang w:val="es-ES"/>
        </w:rPr>
        <w:t>6</w:t>
      </w:r>
      <w:r w:rsidRPr="00540C5A">
        <w:rPr>
          <w:rFonts w:ascii="Maax" w:hAnsi="Maax"/>
          <w:i/>
          <w:color w:val="auto"/>
          <w:sz w:val="20"/>
          <w:szCs w:val="20"/>
          <w:lang w:val="es-ES"/>
        </w:rPr>
        <w:t>.-</w:t>
      </w:r>
      <w:r w:rsidRPr="00540C5A">
        <w:rPr>
          <w:rFonts w:ascii="Maax" w:hAnsi="Maax"/>
          <w:color w:val="auto"/>
          <w:sz w:val="20"/>
          <w:szCs w:val="20"/>
          <w:lang w:val="es-ES"/>
        </w:rPr>
        <w:t xml:space="preserve"> </w:t>
      </w:r>
      <w:r w:rsidR="00592480">
        <w:rPr>
          <w:rFonts w:ascii="Maax" w:hAnsi="Maax"/>
          <w:color w:val="auto"/>
          <w:sz w:val="20"/>
          <w:szCs w:val="20"/>
          <w:lang w:val="es-ES"/>
        </w:rPr>
        <w:t>El</w:t>
      </w:r>
      <w:r w:rsidR="00755625">
        <w:rPr>
          <w:rFonts w:ascii="Maax" w:hAnsi="Maax"/>
          <w:color w:val="auto"/>
          <w:sz w:val="20"/>
          <w:szCs w:val="20"/>
          <w:lang w:val="es-ES"/>
        </w:rPr>
        <w:t xml:space="preserve"> 10 de octubre abrirá </w:t>
      </w:r>
      <w:r w:rsidR="00755625" w:rsidRPr="00915556">
        <w:rPr>
          <w:rFonts w:ascii="Maax" w:hAnsi="Maax"/>
          <w:color w:val="auto"/>
          <w:sz w:val="20"/>
          <w:szCs w:val="20"/>
          <w:lang w:val="es-ES"/>
        </w:rPr>
        <w:t xml:space="preserve">sus puertas al público </w:t>
      </w:r>
      <w:r w:rsidR="00C6618C" w:rsidRPr="00EA701F">
        <w:rPr>
          <w:rFonts w:ascii="Maax" w:hAnsi="Maax"/>
          <w:i/>
          <w:iCs/>
          <w:color w:val="auto"/>
          <w:sz w:val="20"/>
          <w:szCs w:val="20"/>
          <w:lang w:val="es-ES"/>
        </w:rPr>
        <w:t>Del día o de la noche</w:t>
      </w:r>
      <w:r w:rsidR="00755625" w:rsidRPr="00915556">
        <w:rPr>
          <w:rFonts w:ascii="Maax" w:hAnsi="Maax"/>
          <w:color w:val="auto"/>
          <w:sz w:val="20"/>
          <w:szCs w:val="20"/>
          <w:lang w:val="es-ES"/>
        </w:rPr>
        <w:t>, la</w:t>
      </w:r>
      <w:r w:rsidR="00C6618C" w:rsidRPr="00915556">
        <w:rPr>
          <w:rFonts w:ascii="Maax" w:hAnsi="Maax"/>
          <w:color w:val="auto"/>
          <w:sz w:val="20"/>
          <w:szCs w:val="20"/>
          <w:lang w:val="es-ES"/>
        </w:rPr>
        <w:t xml:space="preserve"> primera exposición en España</w:t>
      </w:r>
      <w:r w:rsidR="00755625" w:rsidRPr="00915556">
        <w:rPr>
          <w:rFonts w:ascii="Maax" w:hAnsi="Maax"/>
          <w:color w:val="auto"/>
          <w:sz w:val="20"/>
          <w:szCs w:val="20"/>
          <w:lang w:val="es-ES"/>
        </w:rPr>
        <w:t xml:space="preserve"> de </w:t>
      </w:r>
      <w:r w:rsidR="00395CE8" w:rsidRPr="00915556">
        <w:rPr>
          <w:rFonts w:ascii="Maax" w:hAnsi="Maax"/>
          <w:color w:val="auto"/>
          <w:sz w:val="20"/>
          <w:szCs w:val="20"/>
          <w:lang w:val="es-ES"/>
        </w:rPr>
        <w:t>Solange Pessoa (Ferros,</w:t>
      </w:r>
      <w:r w:rsidR="00915556" w:rsidRPr="00915556">
        <w:rPr>
          <w:rFonts w:ascii="Maax" w:hAnsi="Maax"/>
          <w:color w:val="auto"/>
          <w:sz w:val="20"/>
          <w:szCs w:val="20"/>
          <w:lang w:val="es-ES"/>
        </w:rPr>
        <w:t xml:space="preserve"> Brasil</w:t>
      </w:r>
      <w:r w:rsidR="00395CE8" w:rsidRPr="00915556">
        <w:rPr>
          <w:rFonts w:ascii="Maax" w:hAnsi="Maax"/>
          <w:color w:val="auto"/>
          <w:sz w:val="20"/>
          <w:szCs w:val="20"/>
          <w:lang w:val="es-ES"/>
        </w:rPr>
        <w:t>, 1961)</w:t>
      </w:r>
      <w:r w:rsidR="00857543" w:rsidRPr="00915556">
        <w:rPr>
          <w:rFonts w:ascii="Maax" w:hAnsi="Maax"/>
          <w:color w:val="auto"/>
          <w:sz w:val="20"/>
          <w:szCs w:val="20"/>
          <w:lang w:val="es-ES"/>
        </w:rPr>
        <w:t>, que</w:t>
      </w:r>
      <w:r w:rsidR="00857543">
        <w:rPr>
          <w:rFonts w:ascii="Maax" w:hAnsi="Maax"/>
          <w:color w:val="auto"/>
          <w:sz w:val="20"/>
          <w:szCs w:val="20"/>
          <w:lang w:val="es-ES"/>
        </w:rPr>
        <w:t xml:space="preserve"> podrá visitarse hasta el </w:t>
      </w:r>
      <w:r w:rsidR="00857543" w:rsidRPr="00857543">
        <w:rPr>
          <w:rFonts w:ascii="Maax" w:hAnsi="Maax"/>
          <w:color w:val="auto"/>
          <w:sz w:val="20"/>
          <w:szCs w:val="20"/>
          <w:lang w:val="es-ES"/>
        </w:rPr>
        <w:t>28 de marzo de 2027</w:t>
      </w:r>
      <w:r w:rsidR="00857543">
        <w:rPr>
          <w:rFonts w:ascii="Maax" w:hAnsi="Maax"/>
          <w:color w:val="auto"/>
          <w:sz w:val="20"/>
          <w:szCs w:val="20"/>
          <w:lang w:val="es-ES"/>
        </w:rPr>
        <w:t xml:space="preserve"> en la segunda planta del Centro Botín. </w:t>
      </w:r>
      <w:r w:rsidR="00B902B5">
        <w:rPr>
          <w:rFonts w:ascii="Maax" w:hAnsi="Maax"/>
          <w:color w:val="auto"/>
          <w:sz w:val="20"/>
          <w:szCs w:val="20"/>
          <w:lang w:val="es-ES"/>
        </w:rPr>
        <w:t xml:space="preserve">La </w:t>
      </w:r>
      <w:r w:rsidR="00F54E29" w:rsidRPr="00F54E29">
        <w:rPr>
          <w:rFonts w:ascii="Maax" w:hAnsi="Maax"/>
          <w:color w:val="auto"/>
          <w:sz w:val="20"/>
          <w:szCs w:val="20"/>
          <w:lang w:val="es-ES"/>
        </w:rPr>
        <w:t xml:space="preserve">artista brasileña </w:t>
      </w:r>
      <w:r w:rsidR="00B902B5">
        <w:rPr>
          <w:rFonts w:ascii="Maax" w:hAnsi="Maax"/>
          <w:color w:val="auto"/>
          <w:sz w:val="20"/>
          <w:szCs w:val="20"/>
          <w:lang w:val="es-ES"/>
        </w:rPr>
        <w:t xml:space="preserve">es </w:t>
      </w:r>
      <w:r w:rsidR="00F54E29" w:rsidRPr="00F54E29">
        <w:rPr>
          <w:rFonts w:ascii="Maax" w:hAnsi="Maax"/>
          <w:color w:val="auto"/>
          <w:sz w:val="20"/>
          <w:szCs w:val="20"/>
          <w:lang w:val="es-ES"/>
        </w:rPr>
        <w:t xml:space="preserve">reconocida internacionalmente por su práctica multidisciplinar que abarca medios diversos como la escultura, la pintura, el vídeo, la performance, la instalación y el dibujo. </w:t>
      </w:r>
    </w:p>
    <w:p w14:paraId="1BD0972B" w14:textId="64647EB4" w:rsidR="00F54E29" w:rsidRPr="00F54E29" w:rsidRDefault="00F54E29" w:rsidP="00F54E29">
      <w:pPr>
        <w:pStyle w:val="Body"/>
        <w:spacing w:line="360" w:lineRule="auto"/>
        <w:jc w:val="both"/>
        <w:rPr>
          <w:rFonts w:ascii="Maax" w:hAnsi="Maax"/>
          <w:color w:val="auto"/>
          <w:sz w:val="20"/>
          <w:szCs w:val="20"/>
          <w:lang w:val="es-ES"/>
        </w:rPr>
      </w:pPr>
      <w:r w:rsidRPr="00F54E29">
        <w:rPr>
          <w:rFonts w:ascii="Maax" w:hAnsi="Maax"/>
          <w:color w:val="auto"/>
          <w:sz w:val="20"/>
          <w:szCs w:val="20"/>
          <w:lang w:val="es-ES"/>
        </w:rPr>
        <w:t>Desde la década de 1980,</w:t>
      </w:r>
      <w:r w:rsidR="00F349D9">
        <w:rPr>
          <w:rFonts w:ascii="Maax" w:hAnsi="Maax"/>
          <w:color w:val="auto"/>
          <w:sz w:val="20"/>
          <w:szCs w:val="20"/>
          <w:lang w:val="es-ES"/>
        </w:rPr>
        <w:t xml:space="preserve"> </w:t>
      </w:r>
      <w:r w:rsidR="00DF7C09">
        <w:rPr>
          <w:rFonts w:ascii="Maax" w:hAnsi="Maax"/>
          <w:color w:val="auto"/>
          <w:sz w:val="20"/>
          <w:szCs w:val="20"/>
          <w:lang w:val="es-ES"/>
        </w:rPr>
        <w:t xml:space="preserve">su trabajo ha estado </w:t>
      </w:r>
      <w:r w:rsidRPr="00F54E29">
        <w:rPr>
          <w:rFonts w:ascii="Maax" w:hAnsi="Maax"/>
          <w:color w:val="auto"/>
          <w:sz w:val="20"/>
          <w:szCs w:val="20"/>
          <w:lang w:val="es-ES"/>
        </w:rPr>
        <w:t>centrad</w:t>
      </w:r>
      <w:r w:rsidR="00DF7C09">
        <w:rPr>
          <w:rFonts w:ascii="Maax" w:hAnsi="Maax"/>
          <w:color w:val="auto"/>
          <w:sz w:val="20"/>
          <w:szCs w:val="20"/>
          <w:lang w:val="es-ES"/>
        </w:rPr>
        <w:t>o</w:t>
      </w:r>
      <w:r w:rsidRPr="00F54E29">
        <w:rPr>
          <w:rFonts w:ascii="Maax" w:hAnsi="Maax"/>
          <w:color w:val="auto"/>
          <w:sz w:val="20"/>
          <w:szCs w:val="20"/>
          <w:lang w:val="es-ES"/>
        </w:rPr>
        <w:t xml:space="preserve"> en temas vinculados a la naturaleza, la memoria, el cuerpo, la espiritualidad y los ciclos vitales. La artista ocupa un lugar singular en </w:t>
      </w:r>
      <w:r w:rsidRPr="00915556">
        <w:rPr>
          <w:rFonts w:ascii="Maax" w:hAnsi="Maax"/>
          <w:color w:val="auto"/>
          <w:sz w:val="20"/>
          <w:szCs w:val="20"/>
          <w:lang w:val="es-ES"/>
        </w:rPr>
        <w:t xml:space="preserve">el arte contemporáneo de Brasil, entrelazando múltiples referencias del contexto como el modernismo brasileño, el barroco colonial y las cosmogonías indígenas con influencias del </w:t>
      </w:r>
      <w:r w:rsidR="00915556" w:rsidRPr="00915556">
        <w:rPr>
          <w:rFonts w:ascii="Maax" w:hAnsi="Maax"/>
          <w:color w:val="auto"/>
          <w:sz w:val="20"/>
          <w:szCs w:val="20"/>
          <w:lang w:val="es-ES"/>
        </w:rPr>
        <w:t>l</w:t>
      </w:r>
      <w:r w:rsidRPr="00915556">
        <w:rPr>
          <w:rFonts w:ascii="Maax" w:hAnsi="Maax"/>
          <w:color w:val="auto"/>
          <w:sz w:val="20"/>
          <w:szCs w:val="20"/>
          <w:lang w:val="es-ES"/>
        </w:rPr>
        <w:t xml:space="preserve">and </w:t>
      </w:r>
      <w:r w:rsidR="00915556" w:rsidRPr="00915556">
        <w:rPr>
          <w:rFonts w:ascii="Maax" w:hAnsi="Maax"/>
          <w:color w:val="auto"/>
          <w:sz w:val="20"/>
          <w:szCs w:val="20"/>
          <w:lang w:val="es-ES"/>
        </w:rPr>
        <w:t>a</w:t>
      </w:r>
      <w:r w:rsidRPr="00915556">
        <w:rPr>
          <w:rFonts w:ascii="Maax" w:hAnsi="Maax"/>
          <w:color w:val="auto"/>
          <w:sz w:val="20"/>
          <w:szCs w:val="20"/>
          <w:lang w:val="es-ES"/>
        </w:rPr>
        <w:t xml:space="preserve">rt, el </w:t>
      </w:r>
      <w:r w:rsidR="00915556" w:rsidRPr="00915556">
        <w:rPr>
          <w:rFonts w:ascii="Maax" w:hAnsi="Maax"/>
          <w:color w:val="auto"/>
          <w:sz w:val="20"/>
          <w:szCs w:val="20"/>
          <w:lang w:val="es-ES"/>
        </w:rPr>
        <w:t>a</w:t>
      </w:r>
      <w:r w:rsidRPr="00915556">
        <w:rPr>
          <w:rFonts w:ascii="Maax" w:hAnsi="Maax"/>
          <w:color w:val="auto"/>
          <w:sz w:val="20"/>
          <w:szCs w:val="20"/>
          <w:lang w:val="es-ES"/>
        </w:rPr>
        <w:t xml:space="preserve">rte </w:t>
      </w:r>
      <w:r w:rsidR="00915556" w:rsidRPr="00915556">
        <w:rPr>
          <w:rFonts w:ascii="Maax" w:hAnsi="Maax"/>
          <w:color w:val="auto"/>
          <w:sz w:val="20"/>
          <w:szCs w:val="20"/>
          <w:lang w:val="es-ES"/>
        </w:rPr>
        <w:t>p</w:t>
      </w:r>
      <w:r w:rsidRPr="00915556">
        <w:rPr>
          <w:rFonts w:ascii="Maax" w:hAnsi="Maax"/>
          <w:color w:val="auto"/>
          <w:sz w:val="20"/>
          <w:szCs w:val="20"/>
          <w:lang w:val="es-ES"/>
        </w:rPr>
        <w:t xml:space="preserve">overa, el </w:t>
      </w:r>
      <w:r w:rsidR="00915556" w:rsidRPr="00915556">
        <w:rPr>
          <w:rFonts w:ascii="Maax" w:hAnsi="Maax"/>
          <w:color w:val="auto"/>
          <w:sz w:val="20"/>
          <w:szCs w:val="20"/>
          <w:lang w:val="es-ES"/>
        </w:rPr>
        <w:t>s</w:t>
      </w:r>
      <w:r w:rsidRPr="00915556">
        <w:rPr>
          <w:rFonts w:ascii="Maax" w:hAnsi="Maax"/>
          <w:color w:val="auto"/>
          <w:sz w:val="20"/>
          <w:szCs w:val="20"/>
          <w:lang w:val="es-ES"/>
        </w:rPr>
        <w:t>urrealismo y</w:t>
      </w:r>
      <w:r w:rsidRPr="00F54E29">
        <w:rPr>
          <w:rFonts w:ascii="Maax" w:hAnsi="Maax"/>
          <w:color w:val="auto"/>
          <w:sz w:val="20"/>
          <w:szCs w:val="20"/>
          <w:lang w:val="es-ES"/>
        </w:rPr>
        <w:t xml:space="preserve"> las simbologías prehistóricas.</w:t>
      </w:r>
    </w:p>
    <w:p w14:paraId="47FB2E4C" w14:textId="5E441C53" w:rsidR="00F54E29" w:rsidRPr="00F54E29" w:rsidRDefault="00BF5145" w:rsidP="00F54E29">
      <w:pPr>
        <w:pStyle w:val="Body"/>
        <w:spacing w:line="360" w:lineRule="auto"/>
        <w:jc w:val="both"/>
        <w:rPr>
          <w:rFonts w:ascii="Maax" w:hAnsi="Maax"/>
          <w:color w:val="auto"/>
          <w:sz w:val="20"/>
          <w:szCs w:val="20"/>
          <w:lang w:val="es-ES"/>
        </w:rPr>
      </w:pPr>
      <w:r>
        <w:rPr>
          <w:rFonts w:ascii="Maax" w:hAnsi="Maax"/>
          <w:color w:val="auto"/>
          <w:sz w:val="20"/>
          <w:szCs w:val="20"/>
          <w:lang w:val="es-ES"/>
        </w:rPr>
        <w:t>Su</w:t>
      </w:r>
      <w:r w:rsidR="00F54E29" w:rsidRPr="00F54E29">
        <w:rPr>
          <w:rFonts w:ascii="Maax" w:hAnsi="Maax"/>
          <w:color w:val="auto"/>
          <w:sz w:val="20"/>
          <w:szCs w:val="20"/>
          <w:lang w:val="es-ES"/>
        </w:rPr>
        <w:t xml:space="preserve"> obra está profundamente vinculad</w:t>
      </w:r>
      <w:r>
        <w:rPr>
          <w:rFonts w:ascii="Maax" w:hAnsi="Maax"/>
          <w:color w:val="auto"/>
          <w:sz w:val="20"/>
          <w:szCs w:val="20"/>
          <w:lang w:val="es-ES"/>
        </w:rPr>
        <w:t>a</w:t>
      </w:r>
      <w:r w:rsidR="00F54E29" w:rsidRPr="00F54E29">
        <w:rPr>
          <w:rFonts w:ascii="Maax" w:hAnsi="Maax"/>
          <w:color w:val="auto"/>
          <w:sz w:val="20"/>
          <w:szCs w:val="20"/>
          <w:lang w:val="es-ES"/>
        </w:rPr>
        <w:t xml:space="preserve"> al paisaje y contexto de Minas Gerais, una región de gran riqueza natural, históricamente uno de los principales centros mineros de Brasil, rico en abundantes yacimientos de oro, hierro, manganeso y otros minerales y piedras. La región alberga una </w:t>
      </w:r>
      <w:r w:rsidR="008B6D50">
        <w:rPr>
          <w:rFonts w:ascii="Maax" w:hAnsi="Maax"/>
          <w:color w:val="auto"/>
          <w:sz w:val="20"/>
          <w:szCs w:val="20"/>
          <w:lang w:val="es-ES"/>
        </w:rPr>
        <w:t>gran</w:t>
      </w:r>
      <w:r w:rsidR="00F54E29" w:rsidRPr="00F54E29">
        <w:rPr>
          <w:rFonts w:ascii="Maax" w:hAnsi="Maax"/>
          <w:color w:val="auto"/>
          <w:sz w:val="20"/>
          <w:szCs w:val="20"/>
          <w:lang w:val="es-ES"/>
        </w:rPr>
        <w:t xml:space="preserve"> biodiversidad, con numerosos ríos y tierras fértiles, así como un denso patrimonio cultural profundamente ligado a la historia </w:t>
      </w:r>
      <w:r w:rsidR="00F54E29" w:rsidRPr="00F54E29">
        <w:rPr>
          <w:rFonts w:ascii="Maax" w:hAnsi="Maax"/>
          <w:color w:val="auto"/>
          <w:sz w:val="20"/>
          <w:szCs w:val="20"/>
          <w:lang w:val="es-ES"/>
        </w:rPr>
        <w:lastRenderedPageBreak/>
        <w:t>colonial</w:t>
      </w:r>
      <w:r w:rsidR="008B6D50">
        <w:rPr>
          <w:rFonts w:ascii="Maax" w:hAnsi="Maax"/>
          <w:color w:val="auto"/>
          <w:sz w:val="20"/>
          <w:szCs w:val="20"/>
          <w:lang w:val="es-ES"/>
        </w:rPr>
        <w:t>,</w:t>
      </w:r>
      <w:r w:rsidR="00F54E29" w:rsidRPr="00F54E29">
        <w:rPr>
          <w:rFonts w:ascii="Maax" w:hAnsi="Maax"/>
          <w:color w:val="auto"/>
          <w:sz w:val="20"/>
          <w:szCs w:val="20"/>
          <w:lang w:val="es-ES"/>
        </w:rPr>
        <w:t xml:space="preserve"> destacando el arte y la arquitectura </w:t>
      </w:r>
      <w:r w:rsidR="00915556">
        <w:rPr>
          <w:rFonts w:ascii="Maax" w:hAnsi="Maax"/>
          <w:color w:val="auto"/>
          <w:sz w:val="20"/>
          <w:szCs w:val="20"/>
          <w:lang w:val="es-ES"/>
        </w:rPr>
        <w:t xml:space="preserve">de este periodo denominado </w:t>
      </w:r>
      <w:r w:rsidR="00F54E29" w:rsidRPr="00F54E29">
        <w:rPr>
          <w:rFonts w:ascii="Maax" w:hAnsi="Maax"/>
          <w:color w:val="auto"/>
          <w:sz w:val="20"/>
          <w:szCs w:val="20"/>
          <w:lang w:val="es-ES"/>
        </w:rPr>
        <w:t xml:space="preserve">Barroco Minero. A través del uso de materiales orgánicos y minerales, tanto efímeros como nobles, la artista establece una relación directa con esta tierra y cultura, evocando procesos de metamorfosis y una relación onírica con el paisaje y la materia. </w:t>
      </w:r>
    </w:p>
    <w:p w14:paraId="6AD2787B" w14:textId="06E6EB6A" w:rsidR="00B9064C" w:rsidRDefault="00852F1E" w:rsidP="00F54E29">
      <w:pPr>
        <w:pStyle w:val="Body"/>
        <w:spacing w:line="360" w:lineRule="auto"/>
        <w:jc w:val="both"/>
        <w:rPr>
          <w:rFonts w:ascii="Maax" w:hAnsi="Maax"/>
          <w:color w:val="auto"/>
          <w:sz w:val="20"/>
          <w:szCs w:val="20"/>
          <w:lang w:val="es-ES"/>
        </w:rPr>
      </w:pPr>
      <w:r>
        <w:rPr>
          <w:rFonts w:ascii="Maax" w:hAnsi="Maax"/>
          <w:color w:val="auto"/>
          <w:sz w:val="20"/>
          <w:szCs w:val="20"/>
          <w:lang w:val="es-ES"/>
        </w:rPr>
        <w:t>Comisariada por Bárbara Rodríguez Muño</w:t>
      </w:r>
      <w:r w:rsidR="00E908CA">
        <w:rPr>
          <w:rFonts w:ascii="Maax" w:hAnsi="Maax"/>
          <w:color w:val="auto"/>
          <w:sz w:val="20"/>
          <w:szCs w:val="20"/>
          <w:lang w:val="es-ES"/>
        </w:rPr>
        <w:t>z</w:t>
      </w:r>
      <w:r>
        <w:rPr>
          <w:rFonts w:ascii="Maax" w:hAnsi="Maax"/>
          <w:color w:val="auto"/>
          <w:sz w:val="20"/>
          <w:szCs w:val="20"/>
          <w:lang w:val="es-ES"/>
        </w:rPr>
        <w:t>, directora de exposiciones y de la colección del Centro Botín, e</w:t>
      </w:r>
      <w:r w:rsidR="00F349D9">
        <w:rPr>
          <w:rFonts w:ascii="Maax" w:hAnsi="Maax"/>
          <w:color w:val="auto"/>
          <w:sz w:val="20"/>
          <w:szCs w:val="20"/>
          <w:lang w:val="es-ES"/>
        </w:rPr>
        <w:t>sta exposición</w:t>
      </w:r>
      <w:r>
        <w:rPr>
          <w:rFonts w:ascii="Maax" w:hAnsi="Maax"/>
          <w:color w:val="auto"/>
          <w:sz w:val="20"/>
          <w:szCs w:val="20"/>
          <w:lang w:val="es-ES"/>
        </w:rPr>
        <w:t xml:space="preserve"> será</w:t>
      </w:r>
      <w:r w:rsidR="00F54E29" w:rsidRPr="00F54E29">
        <w:rPr>
          <w:rFonts w:ascii="Maax" w:hAnsi="Maax"/>
          <w:color w:val="auto"/>
          <w:sz w:val="20"/>
          <w:szCs w:val="20"/>
          <w:lang w:val="es-ES"/>
        </w:rPr>
        <w:t xml:space="preserve"> </w:t>
      </w:r>
      <w:r>
        <w:rPr>
          <w:rFonts w:ascii="Maax" w:hAnsi="Maax"/>
          <w:color w:val="auto"/>
          <w:sz w:val="20"/>
          <w:szCs w:val="20"/>
          <w:lang w:val="es-ES"/>
        </w:rPr>
        <w:t xml:space="preserve">su </w:t>
      </w:r>
      <w:r w:rsidR="00F54E29" w:rsidRPr="00F54E29">
        <w:rPr>
          <w:rFonts w:ascii="Maax" w:hAnsi="Maax"/>
          <w:color w:val="auto"/>
          <w:sz w:val="20"/>
          <w:szCs w:val="20"/>
          <w:lang w:val="es-ES"/>
        </w:rPr>
        <w:t xml:space="preserve">primera </w:t>
      </w:r>
      <w:r w:rsidR="00F349D9">
        <w:rPr>
          <w:rFonts w:ascii="Maax" w:hAnsi="Maax"/>
          <w:color w:val="auto"/>
          <w:sz w:val="20"/>
          <w:szCs w:val="20"/>
          <w:lang w:val="es-ES"/>
        </w:rPr>
        <w:t xml:space="preserve">muestra </w:t>
      </w:r>
      <w:r w:rsidR="00F54E29" w:rsidRPr="00F54E29">
        <w:rPr>
          <w:rFonts w:ascii="Maax" w:hAnsi="Maax"/>
          <w:color w:val="auto"/>
          <w:sz w:val="20"/>
          <w:szCs w:val="20"/>
          <w:lang w:val="es-ES"/>
        </w:rPr>
        <w:t xml:space="preserve">en </w:t>
      </w:r>
      <w:r w:rsidR="00915556" w:rsidRPr="00F54E29">
        <w:rPr>
          <w:rFonts w:ascii="Maax" w:hAnsi="Maax"/>
          <w:color w:val="auto"/>
          <w:sz w:val="20"/>
          <w:szCs w:val="20"/>
          <w:lang w:val="es-ES"/>
        </w:rPr>
        <w:t>España</w:t>
      </w:r>
      <w:r>
        <w:rPr>
          <w:rFonts w:ascii="Maax" w:hAnsi="Maax"/>
          <w:color w:val="auto"/>
          <w:sz w:val="20"/>
          <w:szCs w:val="20"/>
          <w:lang w:val="es-ES"/>
        </w:rPr>
        <w:t xml:space="preserve"> y</w:t>
      </w:r>
      <w:r w:rsidR="00915556">
        <w:rPr>
          <w:rFonts w:ascii="Maax" w:hAnsi="Maax"/>
          <w:color w:val="auto"/>
          <w:sz w:val="20"/>
          <w:szCs w:val="20"/>
          <w:lang w:val="es-ES"/>
        </w:rPr>
        <w:t xml:space="preserve"> </w:t>
      </w:r>
      <w:r>
        <w:rPr>
          <w:rFonts w:ascii="Maax" w:hAnsi="Maax"/>
          <w:color w:val="auto"/>
          <w:sz w:val="20"/>
          <w:szCs w:val="20"/>
          <w:lang w:val="es-ES"/>
        </w:rPr>
        <w:t xml:space="preserve">en ella se </w:t>
      </w:r>
      <w:r w:rsidR="00F54E29" w:rsidRPr="00F54E29">
        <w:rPr>
          <w:rFonts w:ascii="Maax" w:hAnsi="Maax"/>
          <w:color w:val="auto"/>
          <w:sz w:val="20"/>
          <w:szCs w:val="20"/>
          <w:lang w:val="es-ES"/>
        </w:rPr>
        <w:t>presenta</w:t>
      </w:r>
      <w:r w:rsidR="00F349D9">
        <w:rPr>
          <w:rFonts w:ascii="Maax" w:hAnsi="Maax"/>
          <w:color w:val="auto"/>
          <w:sz w:val="20"/>
          <w:szCs w:val="20"/>
          <w:lang w:val="es-ES"/>
        </w:rPr>
        <w:t>rá</w:t>
      </w:r>
      <w:r>
        <w:rPr>
          <w:rFonts w:ascii="Maax" w:hAnsi="Maax"/>
          <w:color w:val="auto"/>
          <w:sz w:val="20"/>
          <w:szCs w:val="20"/>
          <w:lang w:val="es-ES"/>
        </w:rPr>
        <w:t>n</w:t>
      </w:r>
      <w:r w:rsidR="00F54E29" w:rsidRPr="00F54E29">
        <w:rPr>
          <w:rFonts w:ascii="Maax" w:hAnsi="Maax"/>
          <w:color w:val="auto"/>
          <w:sz w:val="20"/>
          <w:szCs w:val="20"/>
          <w:lang w:val="es-ES"/>
        </w:rPr>
        <w:t xml:space="preserve"> una selección de </w:t>
      </w:r>
      <w:r w:rsidR="0077649C">
        <w:rPr>
          <w:rFonts w:ascii="Maax" w:hAnsi="Maax"/>
          <w:color w:val="auto"/>
          <w:sz w:val="20"/>
          <w:szCs w:val="20"/>
          <w:lang w:val="es-ES"/>
        </w:rPr>
        <w:t>trabajos</w:t>
      </w:r>
      <w:r w:rsidR="00F54E29" w:rsidRPr="00F54E29">
        <w:rPr>
          <w:rFonts w:ascii="Maax" w:hAnsi="Maax"/>
          <w:color w:val="auto"/>
          <w:sz w:val="20"/>
          <w:szCs w:val="20"/>
          <w:lang w:val="es-ES"/>
        </w:rPr>
        <w:t xml:space="preserve"> que vinculan sus investigaciones y obras tempranas de los años 90 con ambiciosos desarrollos formales de las mismas en la década presente. Las obras provienen del estudio de la artista y de colecciones institucionales y privadas, además de dos nuevas instalaciones producidas expresamente para la arquitectura y </w:t>
      </w:r>
      <w:r w:rsidR="004615B1">
        <w:rPr>
          <w:rFonts w:ascii="Maax" w:hAnsi="Maax"/>
          <w:color w:val="auto"/>
          <w:sz w:val="20"/>
          <w:szCs w:val="20"/>
          <w:lang w:val="es-ES"/>
        </w:rPr>
        <w:t>el</w:t>
      </w:r>
      <w:r w:rsidR="00661C81">
        <w:rPr>
          <w:rFonts w:ascii="Maax" w:hAnsi="Maax"/>
          <w:color w:val="auto"/>
          <w:sz w:val="20"/>
          <w:szCs w:val="20"/>
          <w:lang w:val="es-ES"/>
        </w:rPr>
        <w:t xml:space="preserve"> </w:t>
      </w:r>
      <w:r w:rsidR="00F54E29" w:rsidRPr="00F54E29">
        <w:rPr>
          <w:rFonts w:ascii="Maax" w:hAnsi="Maax"/>
          <w:color w:val="auto"/>
          <w:sz w:val="20"/>
          <w:szCs w:val="20"/>
          <w:lang w:val="es-ES"/>
        </w:rPr>
        <w:t xml:space="preserve">entorno del Centro Botín. </w:t>
      </w:r>
      <w:r w:rsidRPr="00B9064C">
        <w:rPr>
          <w:rFonts w:ascii="Maax" w:hAnsi="Maax"/>
          <w:color w:val="auto"/>
          <w:sz w:val="20"/>
          <w:szCs w:val="20"/>
          <w:lang w:val="es-ES"/>
        </w:rPr>
        <w:t>Según la comisaria, “u</w:t>
      </w:r>
      <w:r w:rsidRPr="00B9064C">
        <w:rPr>
          <w:rFonts w:ascii="Maax" w:hAnsi="Maax"/>
          <w:sz w:val="20"/>
          <w:szCs w:val="20"/>
          <w:lang w:val="es-ES"/>
        </w:rPr>
        <w:t xml:space="preserve">n aspecto fascinante de la obra de Solange Pessoa es cómo lo espiritual nunca aparece separado de lo físico, sino que surge desde la propia materia, desde sus texturas, su intensidad, sus brillos y opacidades. Esta exposición propone entrar en un universo donde lo corporal y lo trascendente, la oscuridad y la luz, lo humano y lo animal dejan de funcionar como opuestos y se funden de una manera sublime”. </w:t>
      </w:r>
      <w:r w:rsidR="00B9064C" w:rsidRPr="00B9064C">
        <w:rPr>
          <w:rFonts w:ascii="Maax" w:hAnsi="Maax"/>
          <w:color w:val="auto"/>
          <w:sz w:val="20"/>
          <w:szCs w:val="20"/>
          <w:lang w:val="es-ES"/>
        </w:rPr>
        <w:t>Así, el título remite al universo de Pessoa, donde los opuestos no funcionan como categorías cerradas, sino que generan un espacio de ambigüedad y contemplación</w:t>
      </w:r>
      <w:r w:rsidR="00C452EF">
        <w:rPr>
          <w:rFonts w:ascii="Maax" w:hAnsi="Maax"/>
          <w:color w:val="auto"/>
          <w:sz w:val="20"/>
          <w:szCs w:val="20"/>
          <w:lang w:val="es-ES"/>
        </w:rPr>
        <w:t>.</w:t>
      </w:r>
      <w:r w:rsidR="00B9064C" w:rsidRPr="00B9064C">
        <w:rPr>
          <w:rFonts w:cs="Calibri"/>
          <w:color w:val="auto"/>
          <w:sz w:val="20"/>
          <w:szCs w:val="20"/>
          <w:lang w:val="es-ES"/>
        </w:rPr>
        <w:t> </w:t>
      </w:r>
    </w:p>
    <w:p w14:paraId="11F75F60" w14:textId="04B69082" w:rsidR="00F54E29" w:rsidRPr="00F54E29" w:rsidRDefault="00F54E29" w:rsidP="00F54E29">
      <w:pPr>
        <w:pStyle w:val="Body"/>
        <w:spacing w:line="360" w:lineRule="auto"/>
        <w:jc w:val="both"/>
        <w:rPr>
          <w:rFonts w:ascii="Maax" w:hAnsi="Maax"/>
          <w:color w:val="auto"/>
          <w:sz w:val="20"/>
          <w:szCs w:val="20"/>
          <w:lang w:val="es-ES"/>
        </w:rPr>
      </w:pPr>
      <w:r w:rsidRPr="00F54E29">
        <w:rPr>
          <w:rFonts w:ascii="Maax" w:hAnsi="Maax"/>
          <w:color w:val="auto"/>
          <w:sz w:val="20"/>
          <w:szCs w:val="20"/>
          <w:lang w:val="es-ES"/>
        </w:rPr>
        <w:t xml:space="preserve">La práctica de Solange puede ponerse en relación con el legado de </w:t>
      </w:r>
      <w:r w:rsidR="006A7AAD">
        <w:rPr>
          <w:rFonts w:ascii="Maax" w:hAnsi="Maax"/>
          <w:color w:val="auto"/>
          <w:sz w:val="20"/>
          <w:szCs w:val="20"/>
          <w:lang w:val="es-ES"/>
        </w:rPr>
        <w:t xml:space="preserve">la </w:t>
      </w:r>
      <w:r w:rsidRPr="00FB0863">
        <w:rPr>
          <w:rFonts w:ascii="Maax" w:hAnsi="Maax"/>
          <w:i/>
          <w:iCs/>
          <w:color w:val="auto"/>
          <w:sz w:val="20"/>
          <w:szCs w:val="20"/>
          <w:lang w:val="es-ES"/>
        </w:rPr>
        <w:t>antropofagia</w:t>
      </w:r>
      <w:r w:rsidRPr="00F54E29">
        <w:rPr>
          <w:rFonts w:ascii="Maax" w:hAnsi="Maax"/>
          <w:color w:val="auto"/>
          <w:sz w:val="20"/>
          <w:szCs w:val="20"/>
          <w:lang w:val="es-ES"/>
        </w:rPr>
        <w:t xml:space="preserve"> vinculado al modernismo brasileño, en la medida en que devora y transforma cosmologías indígenas, africanas y europeas en un lenguaje propio. Pessoa remite también </w:t>
      </w:r>
      <w:r w:rsidR="006A7AAD">
        <w:rPr>
          <w:rFonts w:ascii="Maax" w:hAnsi="Maax"/>
          <w:color w:val="auto"/>
          <w:sz w:val="20"/>
          <w:szCs w:val="20"/>
          <w:lang w:val="es-ES"/>
        </w:rPr>
        <w:t>a la obra de</w:t>
      </w:r>
      <w:r w:rsidRPr="00F54E29">
        <w:rPr>
          <w:rFonts w:ascii="Maax" w:hAnsi="Maax"/>
          <w:color w:val="auto"/>
          <w:sz w:val="20"/>
          <w:szCs w:val="20"/>
          <w:lang w:val="es-ES"/>
        </w:rPr>
        <w:t xml:space="preserve"> Aleijadinho, uno de los principales artistas del Barroco </w:t>
      </w:r>
      <w:r w:rsidR="00915556">
        <w:rPr>
          <w:rFonts w:ascii="Maax" w:hAnsi="Maax"/>
          <w:color w:val="auto"/>
          <w:sz w:val="20"/>
          <w:szCs w:val="20"/>
          <w:lang w:val="es-ES"/>
        </w:rPr>
        <w:t>M</w:t>
      </w:r>
      <w:r w:rsidRPr="00F54E29">
        <w:rPr>
          <w:rFonts w:ascii="Maax" w:hAnsi="Maax"/>
          <w:color w:val="auto"/>
          <w:sz w:val="20"/>
          <w:szCs w:val="20"/>
          <w:lang w:val="es-ES"/>
        </w:rPr>
        <w:t xml:space="preserve">inero, conocido por sus esculturas y proyectos arquitectónicos en Ouro Preto, ciudad histórica reconocida por su arquitectura barroca y su papel como centro de la minería del oro. </w:t>
      </w:r>
    </w:p>
    <w:p w14:paraId="1735BC00" w14:textId="13B360E6" w:rsidR="00F54E29" w:rsidRDefault="00F54E29" w:rsidP="00F54E29">
      <w:pPr>
        <w:pStyle w:val="Body"/>
        <w:spacing w:line="360" w:lineRule="auto"/>
        <w:jc w:val="both"/>
        <w:rPr>
          <w:rFonts w:ascii="Maax" w:hAnsi="Maax"/>
          <w:color w:val="auto"/>
          <w:sz w:val="20"/>
          <w:szCs w:val="20"/>
          <w:lang w:val="es-ES"/>
        </w:rPr>
      </w:pPr>
      <w:r w:rsidRPr="00F54E29">
        <w:rPr>
          <w:rFonts w:ascii="Maax" w:hAnsi="Maax"/>
          <w:color w:val="auto"/>
          <w:sz w:val="20"/>
          <w:szCs w:val="20"/>
          <w:lang w:val="es-ES"/>
        </w:rPr>
        <w:t xml:space="preserve">Como en el </w:t>
      </w:r>
      <w:r w:rsidR="00915556">
        <w:rPr>
          <w:rFonts w:ascii="Maax" w:hAnsi="Maax"/>
          <w:color w:val="auto"/>
          <w:sz w:val="20"/>
          <w:szCs w:val="20"/>
          <w:lang w:val="es-ES"/>
        </w:rPr>
        <w:t>b</w:t>
      </w:r>
      <w:r w:rsidRPr="00F54E29">
        <w:rPr>
          <w:rFonts w:ascii="Maax" w:hAnsi="Maax"/>
          <w:color w:val="auto"/>
          <w:sz w:val="20"/>
          <w:szCs w:val="20"/>
          <w:lang w:val="es-ES"/>
        </w:rPr>
        <w:t>arroco, su trabajo se apoya en el exceso, la intensidad material y las formas contorsionadas, pero en su caso ese exceso es visceral y orgánico; utiliza cabello, cera, cuero, sangre y otras materias orgánicas, acumuladas de forma densa hasta generar una fuerte carga física y sensorial. La trascendencia es central en su obra, aunque no es sugerida mediante la representación, sino que se produce en la materia misma. Sus obras encarnan lo sombrío y lo subconsciente, al tiempo que contienen y despliegan la luz. Los materiales se transforman, se degradan y entran en procesos de cambio continuo, remitiendo a ciclos de vida y muerte. Así, la exposición articula diferentes temporalidades, desde pulsiones ancestrales hasta vestigios más allá del presente.</w:t>
      </w:r>
    </w:p>
    <w:p w14:paraId="05C48D6D" w14:textId="2B9DB580" w:rsidR="002C4CD2" w:rsidRDefault="001113C5" w:rsidP="001113C5">
      <w:pPr>
        <w:pStyle w:val="Body"/>
        <w:spacing w:line="360" w:lineRule="auto"/>
        <w:jc w:val="both"/>
        <w:rPr>
          <w:rFonts w:ascii="Maax" w:hAnsi="Maax"/>
          <w:color w:val="auto"/>
          <w:sz w:val="20"/>
          <w:szCs w:val="20"/>
          <w:lang w:val="es-ES"/>
        </w:rPr>
      </w:pPr>
      <w:r>
        <w:rPr>
          <w:rFonts w:ascii="Maax" w:hAnsi="Maax"/>
          <w:color w:val="auto"/>
          <w:sz w:val="20"/>
          <w:szCs w:val="20"/>
          <w:lang w:val="es-ES"/>
        </w:rPr>
        <w:t>Esta</w:t>
      </w:r>
      <w:r w:rsidRPr="00F54E29">
        <w:rPr>
          <w:rFonts w:ascii="Maax" w:hAnsi="Maax"/>
          <w:color w:val="auto"/>
          <w:sz w:val="20"/>
          <w:szCs w:val="20"/>
          <w:lang w:val="es-ES"/>
        </w:rPr>
        <w:t xml:space="preserve"> exposición irá acompañada de una publicación con textos de Maria Berbara, doctora en Historia del Arte e investigadora especializada en historia del arte y cultura visual, con enfoque en el mundo ibérico y Brasil, y la profesora emérita de lengua y literatura española</w:t>
      </w:r>
      <w:r w:rsidR="008505CA">
        <w:rPr>
          <w:rFonts w:ascii="Maax" w:hAnsi="Maax"/>
          <w:color w:val="auto"/>
          <w:sz w:val="20"/>
          <w:szCs w:val="20"/>
          <w:lang w:val="es-ES"/>
        </w:rPr>
        <w:t>,</w:t>
      </w:r>
      <w:r w:rsidRPr="00F54E29">
        <w:rPr>
          <w:rFonts w:ascii="Maax" w:hAnsi="Maax"/>
          <w:color w:val="auto"/>
          <w:sz w:val="20"/>
          <w:szCs w:val="20"/>
          <w:lang w:val="es-ES"/>
        </w:rPr>
        <w:t xml:space="preserve"> de origen suizo</w:t>
      </w:r>
      <w:r w:rsidR="008505CA">
        <w:rPr>
          <w:rFonts w:ascii="Maax" w:hAnsi="Maax"/>
          <w:color w:val="auto"/>
          <w:sz w:val="20"/>
          <w:szCs w:val="20"/>
          <w:lang w:val="es-ES"/>
        </w:rPr>
        <w:t>,</w:t>
      </w:r>
      <w:r w:rsidRPr="00F54E29">
        <w:rPr>
          <w:rFonts w:ascii="Maax" w:hAnsi="Maax"/>
          <w:color w:val="auto"/>
          <w:sz w:val="20"/>
          <w:szCs w:val="20"/>
          <w:lang w:val="es-ES"/>
        </w:rPr>
        <w:t xml:space="preserve"> Yvette Sánchez, así como con una contribución de la comisaria de la muestra, Bárbara Rodríguez Muñoz</w:t>
      </w:r>
      <w:r w:rsidR="008505CA">
        <w:rPr>
          <w:rFonts w:ascii="Maax" w:hAnsi="Maax"/>
          <w:color w:val="auto"/>
          <w:sz w:val="20"/>
          <w:szCs w:val="20"/>
          <w:lang w:val="es-ES"/>
        </w:rPr>
        <w:t xml:space="preserve">, directora de exposiciones </w:t>
      </w:r>
      <w:r w:rsidR="008505CA">
        <w:rPr>
          <w:rFonts w:ascii="Maax" w:hAnsi="Maax"/>
          <w:color w:val="auto"/>
          <w:sz w:val="20"/>
          <w:szCs w:val="20"/>
          <w:lang w:val="es-ES"/>
        </w:rPr>
        <w:lastRenderedPageBreak/>
        <w:t>y de la colección del Centro Botín</w:t>
      </w:r>
      <w:r w:rsidRPr="00F54E29">
        <w:rPr>
          <w:rFonts w:ascii="Maax" w:hAnsi="Maax"/>
          <w:color w:val="auto"/>
          <w:sz w:val="20"/>
          <w:szCs w:val="20"/>
          <w:lang w:val="es-ES"/>
        </w:rPr>
        <w:t>.</w:t>
      </w:r>
      <w:r w:rsidR="000A6797">
        <w:rPr>
          <w:rFonts w:ascii="Maax" w:hAnsi="Maax"/>
          <w:color w:val="auto"/>
          <w:sz w:val="20"/>
          <w:szCs w:val="20"/>
          <w:lang w:val="es-ES"/>
        </w:rPr>
        <w:t xml:space="preserve"> Además, </w:t>
      </w:r>
      <w:r w:rsidRPr="00F54E29">
        <w:rPr>
          <w:rFonts w:ascii="Maax" w:hAnsi="Maax"/>
          <w:color w:val="auto"/>
          <w:sz w:val="20"/>
          <w:szCs w:val="20"/>
          <w:lang w:val="es-ES"/>
        </w:rPr>
        <w:t xml:space="preserve">Solange Pessoa dirigirá el </w:t>
      </w:r>
      <w:r w:rsidR="000A6797">
        <w:rPr>
          <w:rFonts w:ascii="Maax" w:hAnsi="Maax"/>
          <w:color w:val="auto"/>
          <w:sz w:val="20"/>
          <w:szCs w:val="20"/>
          <w:lang w:val="es-ES"/>
        </w:rPr>
        <w:t xml:space="preserve">próximo </w:t>
      </w:r>
      <w:r w:rsidRPr="00F54E29">
        <w:rPr>
          <w:rFonts w:ascii="Maax" w:hAnsi="Maax"/>
          <w:color w:val="auto"/>
          <w:sz w:val="20"/>
          <w:szCs w:val="20"/>
          <w:lang w:val="es-ES"/>
        </w:rPr>
        <w:t xml:space="preserve">taller de </w:t>
      </w:r>
      <w:r w:rsidR="000A6797">
        <w:rPr>
          <w:rFonts w:ascii="Maax" w:hAnsi="Maax"/>
          <w:color w:val="auto"/>
          <w:sz w:val="20"/>
          <w:szCs w:val="20"/>
          <w:lang w:val="es-ES"/>
        </w:rPr>
        <w:t>a</w:t>
      </w:r>
      <w:r w:rsidRPr="00F54E29">
        <w:rPr>
          <w:rFonts w:ascii="Maax" w:hAnsi="Maax"/>
          <w:color w:val="auto"/>
          <w:sz w:val="20"/>
          <w:szCs w:val="20"/>
          <w:lang w:val="es-ES"/>
        </w:rPr>
        <w:t>rte</w:t>
      </w:r>
      <w:r w:rsidR="000A6797">
        <w:rPr>
          <w:rFonts w:ascii="Maax" w:hAnsi="Maax"/>
          <w:color w:val="auto"/>
          <w:sz w:val="20"/>
          <w:szCs w:val="20"/>
          <w:lang w:val="es-ES"/>
        </w:rPr>
        <w:t xml:space="preserve"> de la Fundación Botín que, bajo el título “</w:t>
      </w:r>
      <w:r w:rsidR="00F32F86">
        <w:rPr>
          <w:rFonts w:ascii="Maax" w:hAnsi="Maax"/>
          <w:color w:val="auto"/>
          <w:sz w:val="20"/>
          <w:szCs w:val="20"/>
          <w:lang w:val="es-ES"/>
        </w:rPr>
        <w:t>Los j</w:t>
      </w:r>
      <w:r w:rsidRPr="00F54E29">
        <w:rPr>
          <w:rFonts w:ascii="Maax" w:hAnsi="Maax"/>
          <w:color w:val="auto"/>
          <w:sz w:val="20"/>
          <w:szCs w:val="20"/>
          <w:lang w:val="es-ES"/>
        </w:rPr>
        <w:t>ardines d</w:t>
      </w:r>
      <w:r w:rsidR="00F32F86">
        <w:rPr>
          <w:rFonts w:ascii="Maax" w:hAnsi="Maax"/>
          <w:color w:val="auto"/>
          <w:sz w:val="20"/>
          <w:szCs w:val="20"/>
          <w:lang w:val="es-ES"/>
        </w:rPr>
        <w:t>el delirio</w:t>
      </w:r>
      <w:r w:rsidR="000A6797">
        <w:rPr>
          <w:rFonts w:ascii="Maax" w:hAnsi="Maax"/>
          <w:color w:val="auto"/>
          <w:sz w:val="20"/>
          <w:szCs w:val="20"/>
          <w:lang w:val="es-ES"/>
        </w:rPr>
        <w:t>”, se desarrollará</w:t>
      </w:r>
      <w:r w:rsidR="000F5782">
        <w:rPr>
          <w:rFonts w:ascii="Maax" w:hAnsi="Maax"/>
          <w:color w:val="auto"/>
          <w:sz w:val="20"/>
          <w:szCs w:val="20"/>
          <w:lang w:val="es-ES"/>
        </w:rPr>
        <w:t xml:space="preserve"> </w:t>
      </w:r>
      <w:r w:rsidRPr="00F54E29">
        <w:rPr>
          <w:rFonts w:ascii="Maax" w:hAnsi="Maax"/>
          <w:color w:val="auto"/>
          <w:sz w:val="20"/>
          <w:szCs w:val="20"/>
          <w:lang w:val="es-ES"/>
        </w:rPr>
        <w:t>del 21 al 29 de septiembre</w:t>
      </w:r>
      <w:r w:rsidR="002C4CD2" w:rsidRPr="002C4CD2">
        <w:rPr>
          <w:rFonts w:ascii="Maax" w:hAnsi="Maax"/>
          <w:color w:val="auto"/>
          <w:sz w:val="20"/>
          <w:szCs w:val="20"/>
          <w:lang w:val="es-ES"/>
        </w:rPr>
        <w:t xml:space="preserve"> </w:t>
      </w:r>
      <w:r w:rsidR="00606A30">
        <w:rPr>
          <w:rFonts w:ascii="Maax" w:hAnsi="Maax"/>
          <w:color w:val="auto"/>
          <w:sz w:val="20"/>
          <w:szCs w:val="20"/>
          <w:lang w:val="es-ES"/>
        </w:rPr>
        <w:t>como</w:t>
      </w:r>
      <w:r w:rsidR="002C4CD2">
        <w:rPr>
          <w:rFonts w:ascii="Maax" w:hAnsi="Maax"/>
          <w:color w:val="auto"/>
          <w:sz w:val="20"/>
          <w:szCs w:val="20"/>
          <w:lang w:val="es-ES"/>
        </w:rPr>
        <w:t xml:space="preserve"> </w:t>
      </w:r>
      <w:r w:rsidR="002C4CD2" w:rsidRPr="00540C5A">
        <w:rPr>
          <w:rFonts w:ascii="Maax" w:hAnsi="Maax"/>
          <w:color w:val="auto"/>
          <w:sz w:val="20"/>
          <w:szCs w:val="20"/>
          <w:lang w:val="es-ES"/>
        </w:rPr>
        <w:t>parte del programa de apoyo artístico de la Fundación Botín</w:t>
      </w:r>
      <w:r w:rsidR="003A4421">
        <w:rPr>
          <w:rFonts w:ascii="Maax" w:hAnsi="Maax"/>
          <w:color w:val="auto"/>
          <w:sz w:val="20"/>
          <w:szCs w:val="20"/>
          <w:lang w:val="es-ES"/>
        </w:rPr>
        <w:t>.</w:t>
      </w:r>
    </w:p>
    <w:p w14:paraId="798465EA" w14:textId="374668F2" w:rsidR="00F54E29" w:rsidRPr="00F564F2" w:rsidRDefault="00F54E29" w:rsidP="00F54E29">
      <w:pPr>
        <w:pStyle w:val="Body"/>
        <w:spacing w:line="360" w:lineRule="auto"/>
        <w:jc w:val="both"/>
        <w:rPr>
          <w:rFonts w:ascii="Maax" w:hAnsi="Maax"/>
          <w:b/>
          <w:bCs/>
          <w:color w:val="auto"/>
          <w:sz w:val="20"/>
          <w:szCs w:val="20"/>
          <w:u w:val="single"/>
          <w:lang w:val="es-ES"/>
        </w:rPr>
      </w:pPr>
      <w:r w:rsidRPr="00F564F2">
        <w:rPr>
          <w:rFonts w:ascii="Maax" w:hAnsi="Maax"/>
          <w:b/>
          <w:bCs/>
          <w:color w:val="auto"/>
          <w:sz w:val="20"/>
          <w:szCs w:val="20"/>
          <w:u w:val="single"/>
          <w:lang w:val="es-ES"/>
        </w:rPr>
        <w:t>Recorrido por la exposición</w:t>
      </w:r>
    </w:p>
    <w:p w14:paraId="1D22EAFF" w14:textId="1E2ACCBC" w:rsidR="00F54E29" w:rsidRPr="00F54E29" w:rsidRDefault="002B30B5" w:rsidP="00F54E29">
      <w:pPr>
        <w:pStyle w:val="Body"/>
        <w:spacing w:line="360" w:lineRule="auto"/>
        <w:jc w:val="both"/>
        <w:rPr>
          <w:rFonts w:ascii="Maax" w:hAnsi="Maax"/>
          <w:color w:val="auto"/>
          <w:sz w:val="20"/>
          <w:szCs w:val="20"/>
          <w:lang w:val="es-ES"/>
        </w:rPr>
      </w:pPr>
      <w:r>
        <w:rPr>
          <w:rFonts w:ascii="Maax" w:hAnsi="Maax"/>
          <w:color w:val="auto"/>
          <w:sz w:val="20"/>
          <w:szCs w:val="20"/>
          <w:lang w:val="es-ES"/>
        </w:rPr>
        <w:t xml:space="preserve">Al visitante le recibe en la exposición </w:t>
      </w:r>
      <w:r w:rsidR="00F54E29" w:rsidRPr="005C5CE8">
        <w:rPr>
          <w:rFonts w:ascii="Maax" w:hAnsi="Maax"/>
          <w:i/>
          <w:iCs/>
          <w:color w:val="auto"/>
          <w:sz w:val="20"/>
          <w:szCs w:val="20"/>
          <w:lang w:val="es-ES"/>
        </w:rPr>
        <w:t>Hammocks</w:t>
      </w:r>
      <w:r w:rsidR="00F54E29" w:rsidRPr="00F54E29">
        <w:rPr>
          <w:rFonts w:ascii="Maax" w:hAnsi="Maax"/>
          <w:color w:val="auto"/>
          <w:sz w:val="20"/>
          <w:szCs w:val="20"/>
          <w:lang w:val="es-ES"/>
        </w:rPr>
        <w:t xml:space="preserve"> (1999–2026)</w:t>
      </w:r>
      <w:r>
        <w:rPr>
          <w:rFonts w:ascii="Maax" w:hAnsi="Maax"/>
          <w:color w:val="auto"/>
          <w:sz w:val="20"/>
          <w:szCs w:val="20"/>
          <w:lang w:val="es-ES"/>
        </w:rPr>
        <w:t>,</w:t>
      </w:r>
      <w:r w:rsidR="00F54E29" w:rsidRPr="00F54E29">
        <w:rPr>
          <w:rFonts w:ascii="Maax" w:hAnsi="Maax"/>
          <w:color w:val="auto"/>
          <w:sz w:val="20"/>
          <w:szCs w:val="20"/>
          <w:lang w:val="es-ES"/>
        </w:rPr>
        <w:t xml:space="preserve"> un conjunto de formas suspendidas realizadas con telas impregnadas de tierra y materiales naturales. Las piezas sugieren órganos, envolturas o restos de un cuerpo fragmentad</w:t>
      </w:r>
      <w:r w:rsidR="005C5CE8">
        <w:rPr>
          <w:rFonts w:ascii="Maax" w:hAnsi="Maax"/>
          <w:color w:val="auto"/>
          <w:sz w:val="20"/>
          <w:szCs w:val="20"/>
          <w:lang w:val="es-ES"/>
        </w:rPr>
        <w:t>o</w:t>
      </w:r>
      <w:r w:rsidR="00F54E29" w:rsidRPr="00F54E29">
        <w:rPr>
          <w:rFonts w:ascii="Maax" w:hAnsi="Maax"/>
          <w:color w:val="auto"/>
          <w:sz w:val="20"/>
          <w:szCs w:val="20"/>
          <w:lang w:val="es-ES"/>
        </w:rPr>
        <w:t xml:space="preserve"> en el espacio. Frente a ellas, </w:t>
      </w:r>
      <w:r w:rsidR="00F54E29" w:rsidRPr="005C5CE8">
        <w:rPr>
          <w:rFonts w:ascii="Maax" w:hAnsi="Maax"/>
          <w:i/>
          <w:iCs/>
          <w:color w:val="auto"/>
          <w:sz w:val="20"/>
          <w:szCs w:val="20"/>
          <w:lang w:val="es-ES"/>
        </w:rPr>
        <w:t>Sin título</w:t>
      </w:r>
      <w:r w:rsidR="00F54E29" w:rsidRPr="00F54E29">
        <w:rPr>
          <w:rFonts w:ascii="Maax" w:hAnsi="Maax"/>
          <w:color w:val="auto"/>
          <w:sz w:val="20"/>
          <w:szCs w:val="20"/>
          <w:lang w:val="es-ES"/>
        </w:rPr>
        <w:t xml:space="preserve"> (2011–2012) es un conjunto de 12 pinturas verticales</w:t>
      </w:r>
      <w:r w:rsidR="009723A4">
        <w:rPr>
          <w:rFonts w:ascii="Maax" w:hAnsi="Maax"/>
          <w:color w:val="auto"/>
          <w:sz w:val="20"/>
          <w:szCs w:val="20"/>
          <w:lang w:val="es-ES"/>
        </w:rPr>
        <w:t>,</w:t>
      </w:r>
      <w:r w:rsidR="00F54E29" w:rsidRPr="00F54E29">
        <w:rPr>
          <w:rFonts w:ascii="Maax" w:hAnsi="Maax"/>
          <w:color w:val="auto"/>
          <w:sz w:val="20"/>
          <w:szCs w:val="20"/>
          <w:lang w:val="es-ES"/>
        </w:rPr>
        <w:t xml:space="preserve"> realizadas con tierra sobre cortinas de algodón</w:t>
      </w:r>
      <w:r w:rsidR="009723A4">
        <w:rPr>
          <w:rFonts w:ascii="Maax" w:hAnsi="Maax"/>
          <w:color w:val="auto"/>
          <w:sz w:val="20"/>
          <w:szCs w:val="20"/>
          <w:lang w:val="es-ES"/>
        </w:rPr>
        <w:t>, que</w:t>
      </w:r>
      <w:r w:rsidR="00F54E29" w:rsidRPr="00F54E29">
        <w:rPr>
          <w:rFonts w:ascii="Maax" w:hAnsi="Maax"/>
          <w:color w:val="auto"/>
          <w:sz w:val="20"/>
          <w:szCs w:val="20"/>
          <w:lang w:val="es-ES"/>
        </w:rPr>
        <w:t xml:space="preserve"> muestran formas antropomórficas alargadas</w:t>
      </w:r>
      <w:r w:rsidR="009723A4">
        <w:rPr>
          <w:rFonts w:ascii="Maax" w:hAnsi="Maax"/>
          <w:color w:val="auto"/>
          <w:sz w:val="20"/>
          <w:szCs w:val="20"/>
          <w:lang w:val="es-ES"/>
        </w:rPr>
        <w:t>,</w:t>
      </w:r>
      <w:r w:rsidR="00F54E29" w:rsidRPr="00F54E29">
        <w:rPr>
          <w:rFonts w:ascii="Maax" w:hAnsi="Maax"/>
          <w:color w:val="auto"/>
          <w:sz w:val="20"/>
          <w:szCs w:val="20"/>
          <w:lang w:val="es-ES"/>
        </w:rPr>
        <w:t xml:space="preserve"> de sistemas nervioso y óseos</w:t>
      </w:r>
      <w:r w:rsidR="009723A4">
        <w:rPr>
          <w:rFonts w:ascii="Maax" w:hAnsi="Maax"/>
          <w:color w:val="auto"/>
          <w:sz w:val="20"/>
          <w:szCs w:val="20"/>
          <w:lang w:val="es-ES"/>
        </w:rPr>
        <w:t>,</w:t>
      </w:r>
      <w:r w:rsidR="00F54E29" w:rsidRPr="00F54E29">
        <w:rPr>
          <w:rFonts w:ascii="Maax" w:hAnsi="Maax"/>
          <w:color w:val="auto"/>
          <w:sz w:val="20"/>
          <w:szCs w:val="20"/>
          <w:lang w:val="es-ES"/>
        </w:rPr>
        <w:t xml:space="preserve"> junto con arquitecturas animales y vegetales, remitiendo a pinturas prehistóricas. </w:t>
      </w:r>
      <w:r w:rsidR="00F54E29" w:rsidRPr="00704829">
        <w:rPr>
          <w:rFonts w:ascii="Maax" w:hAnsi="Maax"/>
          <w:b/>
          <w:bCs/>
          <w:color w:val="auto"/>
          <w:sz w:val="20"/>
          <w:szCs w:val="20"/>
          <w:lang w:val="es-ES"/>
        </w:rPr>
        <w:t>En conjunto, estas obras forman parte de la investigación de la artista sobre la relación entre cuerpo, paisaje y materia, donde lo humano y lo geológico se entretejen.</w:t>
      </w:r>
    </w:p>
    <w:p w14:paraId="48470868" w14:textId="77777777" w:rsidR="00F54E29" w:rsidRPr="00F54E29" w:rsidRDefault="00F54E29" w:rsidP="00F54E29">
      <w:pPr>
        <w:pStyle w:val="Body"/>
        <w:spacing w:line="360" w:lineRule="auto"/>
        <w:jc w:val="both"/>
        <w:rPr>
          <w:rFonts w:ascii="Maax" w:hAnsi="Maax"/>
          <w:color w:val="auto"/>
          <w:sz w:val="20"/>
          <w:szCs w:val="20"/>
          <w:lang w:val="es-ES"/>
        </w:rPr>
      </w:pPr>
      <w:r w:rsidRPr="00704829">
        <w:rPr>
          <w:rFonts w:ascii="Maax" w:hAnsi="Maax"/>
          <w:i/>
          <w:iCs/>
          <w:color w:val="auto"/>
          <w:sz w:val="20"/>
          <w:szCs w:val="20"/>
          <w:lang w:val="es-ES"/>
        </w:rPr>
        <w:t>Delongas</w:t>
      </w:r>
      <w:r w:rsidRPr="00F54E29">
        <w:rPr>
          <w:rFonts w:ascii="Maax" w:hAnsi="Maax"/>
          <w:color w:val="auto"/>
          <w:sz w:val="20"/>
          <w:szCs w:val="20"/>
          <w:lang w:val="es-ES"/>
        </w:rPr>
        <w:t xml:space="preserve"> (2023) se proyecta a gran escala sobre un muro de la sala expositiva en un espacio oscuro, ofreciendo una experiencia visual, aural y espacial. El vídeo muestra bronce licuado en proceso de solidificación, dirigiendo la atención hacia los procesos, los estados y sus transformaciones, de manera que la fusión y el endurecimiento del bronce adquieren tanta importancia como la escultura resultante.</w:t>
      </w:r>
    </w:p>
    <w:p w14:paraId="548F2CB8" w14:textId="1E8D3B2B" w:rsidR="00F54E29" w:rsidRPr="00F54E29" w:rsidRDefault="00F54E29" w:rsidP="00F54E29">
      <w:pPr>
        <w:pStyle w:val="Body"/>
        <w:spacing w:line="360" w:lineRule="auto"/>
        <w:jc w:val="both"/>
        <w:rPr>
          <w:rFonts w:ascii="Maax" w:hAnsi="Maax"/>
          <w:color w:val="auto"/>
          <w:sz w:val="20"/>
          <w:szCs w:val="20"/>
          <w:lang w:val="es-ES"/>
        </w:rPr>
      </w:pPr>
      <w:r w:rsidRPr="004A55DC">
        <w:rPr>
          <w:rFonts w:ascii="Maax" w:hAnsi="Maax"/>
          <w:i/>
          <w:iCs/>
          <w:color w:val="auto"/>
          <w:sz w:val="20"/>
          <w:szCs w:val="20"/>
          <w:lang w:val="es-ES"/>
        </w:rPr>
        <w:t>Catedral</w:t>
      </w:r>
      <w:r w:rsidRPr="00F54E29">
        <w:rPr>
          <w:rFonts w:ascii="Maax" w:hAnsi="Maax"/>
          <w:color w:val="auto"/>
          <w:sz w:val="20"/>
          <w:szCs w:val="20"/>
          <w:lang w:val="es-ES"/>
        </w:rPr>
        <w:t xml:space="preserve"> (1990</w:t>
      </w:r>
      <w:r w:rsidR="00915556">
        <w:rPr>
          <w:rFonts w:ascii="Maax" w:hAnsi="Maax"/>
          <w:color w:val="auto"/>
          <w:sz w:val="20"/>
          <w:szCs w:val="20"/>
          <w:lang w:val="es-ES"/>
        </w:rPr>
        <w:t>-</w:t>
      </w:r>
      <w:r w:rsidRPr="00F54E29">
        <w:rPr>
          <w:rFonts w:ascii="Maax" w:hAnsi="Maax"/>
          <w:color w:val="auto"/>
          <w:sz w:val="20"/>
          <w:szCs w:val="20"/>
          <w:lang w:val="es-ES"/>
        </w:rPr>
        <w:t>2003), una de las obras más íntimas de Pessoa, remite a la estructura psíquica del subconsciente. Desarrollada entre principios de los años noventa y 2003, mide más de 100 metros de largo y está hecha principalmente de cabello humano, junto con cuero y tela. Pessoa reunió ese cabello durante años -</w:t>
      </w:r>
      <w:r w:rsidR="00E908CA" w:rsidRPr="00E908CA">
        <w:rPr>
          <w:rFonts w:ascii="Times New Roman" w:hAnsi="Times New Roman" w:cs="Times New Roman"/>
          <w:color w:val="auto"/>
          <w:sz w:val="24"/>
          <w:szCs w:val="24"/>
          <w:lang w:val="es-ES" w:eastAsia="en-US"/>
          <w14:textOutline w14:w="0" w14:cap="rnd" w14:cmpd="sng" w14:algn="ctr">
            <w14:noFill/>
            <w14:prstDash w14:val="solid"/>
            <w14:bevel/>
          </w14:textOutline>
        </w:rPr>
        <w:t xml:space="preserve"> </w:t>
      </w:r>
      <w:r w:rsidR="00E908CA" w:rsidRPr="00E908CA">
        <w:rPr>
          <w:rFonts w:ascii="Maax" w:hAnsi="Maax"/>
          <w:color w:val="auto"/>
          <w:sz w:val="20"/>
          <w:szCs w:val="20"/>
          <w:lang w:val="es-ES"/>
        </w:rPr>
        <w:t>al principio, cabello suyo,</w:t>
      </w:r>
      <w:r w:rsidRPr="00FB0863">
        <w:rPr>
          <w:rFonts w:ascii="Maax" w:hAnsi="Maax"/>
          <w:color w:val="auto"/>
          <w:sz w:val="20"/>
          <w:szCs w:val="20"/>
          <w:lang w:val="es-ES"/>
        </w:rPr>
        <w:t xml:space="preserve"> de familiares y amigos</w:t>
      </w:r>
      <w:r w:rsidR="00943ABF" w:rsidRPr="00FB0863">
        <w:rPr>
          <w:rFonts w:ascii="Maax" w:hAnsi="Maax"/>
          <w:color w:val="auto"/>
          <w:sz w:val="20"/>
          <w:szCs w:val="20"/>
          <w:lang w:val="es-ES"/>
        </w:rPr>
        <w:t>,</w:t>
      </w:r>
      <w:r w:rsidRPr="00FB0863">
        <w:rPr>
          <w:rFonts w:ascii="Maax" w:hAnsi="Maax"/>
          <w:color w:val="auto"/>
          <w:sz w:val="20"/>
          <w:szCs w:val="20"/>
          <w:lang w:val="es-ES"/>
        </w:rPr>
        <w:t xml:space="preserve"> y finalmente provenientes de peluquerías - lo que le da a la pieza una dimensión personal y emocional. Pessoa ha descrito c</w:t>
      </w:r>
      <w:r w:rsidR="00E908CA">
        <w:rPr>
          <w:rFonts w:ascii="Maax" w:hAnsi="Maax"/>
          <w:color w:val="auto"/>
          <w:sz w:val="20"/>
          <w:szCs w:val="20"/>
          <w:lang w:val="es-ES"/>
        </w:rPr>
        <w:t>ó</w:t>
      </w:r>
      <w:r w:rsidRPr="00FB0863">
        <w:rPr>
          <w:rFonts w:ascii="Maax" w:hAnsi="Maax"/>
          <w:color w:val="auto"/>
          <w:sz w:val="20"/>
          <w:szCs w:val="20"/>
          <w:lang w:val="es-ES"/>
        </w:rPr>
        <w:t>mo</w:t>
      </w:r>
      <w:r w:rsidR="00915556">
        <w:rPr>
          <w:rFonts w:ascii="Maax" w:hAnsi="Maax"/>
          <w:color w:val="auto"/>
          <w:sz w:val="20"/>
          <w:szCs w:val="20"/>
          <w:lang w:val="es-ES"/>
        </w:rPr>
        <w:t xml:space="preserve"> en esta obra</w:t>
      </w:r>
      <w:r w:rsidRPr="00FB0863">
        <w:rPr>
          <w:rFonts w:ascii="Maax" w:hAnsi="Maax"/>
          <w:color w:val="auto"/>
          <w:sz w:val="20"/>
          <w:szCs w:val="20"/>
          <w:lang w:val="es-ES"/>
        </w:rPr>
        <w:t xml:space="preserve"> hay caballos ocultos: el entramado está sostenido del techo por accesorios ecuestres de cuero (cabestros y correas) que hacen que la obra siempre toque el suelo y se despliegue en una línea</w:t>
      </w:r>
      <w:r w:rsidRPr="00F54E29">
        <w:rPr>
          <w:rFonts w:ascii="Maax" w:hAnsi="Maax"/>
          <w:color w:val="auto"/>
          <w:sz w:val="20"/>
          <w:szCs w:val="20"/>
          <w:lang w:val="es-ES"/>
        </w:rPr>
        <w:t xml:space="preserve"> baja y ondulante, cercana a la anatomía y el movimiento de un caballo, pero también se eleve en una ascendencia monumental y espiritual</w:t>
      </w:r>
      <w:r w:rsidR="004F722A">
        <w:rPr>
          <w:rFonts w:ascii="Maax" w:hAnsi="Maax"/>
          <w:color w:val="auto"/>
          <w:sz w:val="20"/>
          <w:szCs w:val="20"/>
          <w:lang w:val="es-ES"/>
        </w:rPr>
        <w:t xml:space="preserve">, como </w:t>
      </w:r>
      <w:r w:rsidRPr="00F54E29">
        <w:rPr>
          <w:rFonts w:ascii="Maax" w:hAnsi="Maax"/>
          <w:color w:val="auto"/>
          <w:sz w:val="20"/>
          <w:szCs w:val="20"/>
          <w:lang w:val="es-ES"/>
        </w:rPr>
        <w:t xml:space="preserve">la catedral de Brasilia de Oscar Niemeyer, </w:t>
      </w:r>
      <w:r w:rsidR="00197187">
        <w:rPr>
          <w:rFonts w:ascii="Maax" w:hAnsi="Maax"/>
          <w:color w:val="auto"/>
          <w:sz w:val="20"/>
          <w:szCs w:val="20"/>
          <w:lang w:val="es-ES"/>
        </w:rPr>
        <w:t xml:space="preserve">una referencia aportada por la propia artista teniendo en cuenta </w:t>
      </w:r>
      <w:r w:rsidRPr="00F54E29">
        <w:rPr>
          <w:rFonts w:ascii="Maax" w:hAnsi="Maax"/>
          <w:color w:val="auto"/>
          <w:sz w:val="20"/>
          <w:szCs w:val="20"/>
          <w:lang w:val="es-ES"/>
        </w:rPr>
        <w:t xml:space="preserve">sus curvas y su manera de organizar el espacio. El uso del cabello también conecta con el </w:t>
      </w:r>
      <w:r w:rsidR="00915556">
        <w:rPr>
          <w:rFonts w:ascii="Maax" w:hAnsi="Maax"/>
          <w:color w:val="auto"/>
          <w:sz w:val="20"/>
          <w:szCs w:val="20"/>
          <w:lang w:val="es-ES"/>
        </w:rPr>
        <w:t>b</w:t>
      </w:r>
      <w:r w:rsidRPr="00F54E29">
        <w:rPr>
          <w:rFonts w:ascii="Maax" w:hAnsi="Maax"/>
          <w:color w:val="auto"/>
          <w:sz w:val="20"/>
          <w:szCs w:val="20"/>
          <w:lang w:val="es-ES"/>
        </w:rPr>
        <w:t xml:space="preserve">arroco, donde este material se incorporaba en objetos devocionales, y con contextos rituales de origen africano como la </w:t>
      </w:r>
      <w:r w:rsidR="00915556">
        <w:rPr>
          <w:rFonts w:ascii="Maax" w:hAnsi="Maax"/>
          <w:color w:val="auto"/>
          <w:sz w:val="20"/>
          <w:szCs w:val="20"/>
          <w:lang w:val="es-ES"/>
        </w:rPr>
        <w:t>s</w:t>
      </w:r>
      <w:r w:rsidRPr="00F54E29">
        <w:rPr>
          <w:rFonts w:ascii="Maax" w:hAnsi="Maax"/>
          <w:color w:val="auto"/>
          <w:sz w:val="20"/>
          <w:szCs w:val="20"/>
          <w:lang w:val="es-ES"/>
        </w:rPr>
        <w:t>antería, en los que los materiales del cuerpo se consideran sustancias activas dentro de prácticas ceremoniales.</w:t>
      </w:r>
    </w:p>
    <w:p w14:paraId="65E06671" w14:textId="0348F770" w:rsidR="00F54E29" w:rsidRPr="00F54E29" w:rsidRDefault="00F54E29" w:rsidP="00F54E29">
      <w:pPr>
        <w:pStyle w:val="Body"/>
        <w:spacing w:line="360" w:lineRule="auto"/>
        <w:jc w:val="both"/>
        <w:rPr>
          <w:rFonts w:ascii="Maax" w:hAnsi="Maax"/>
          <w:color w:val="auto"/>
          <w:sz w:val="20"/>
          <w:szCs w:val="20"/>
          <w:lang w:val="es-ES"/>
        </w:rPr>
      </w:pPr>
      <w:r w:rsidRPr="00F54E29">
        <w:rPr>
          <w:rFonts w:ascii="Maax" w:hAnsi="Maax"/>
          <w:color w:val="auto"/>
          <w:sz w:val="20"/>
          <w:szCs w:val="20"/>
          <w:lang w:val="es-ES"/>
        </w:rPr>
        <w:t xml:space="preserve">Vinculada a la instalación </w:t>
      </w:r>
      <w:r w:rsidRPr="00197187">
        <w:rPr>
          <w:rFonts w:ascii="Maax" w:hAnsi="Maax"/>
          <w:i/>
          <w:iCs/>
          <w:color w:val="auto"/>
          <w:sz w:val="20"/>
          <w:szCs w:val="20"/>
          <w:lang w:val="es-ES"/>
        </w:rPr>
        <w:t>Catedral</w:t>
      </w:r>
      <w:r w:rsidRPr="00F54E29">
        <w:rPr>
          <w:rFonts w:ascii="Maax" w:hAnsi="Maax"/>
          <w:color w:val="auto"/>
          <w:sz w:val="20"/>
          <w:szCs w:val="20"/>
          <w:lang w:val="es-ES"/>
        </w:rPr>
        <w:t xml:space="preserve">, la performance </w:t>
      </w:r>
      <w:r w:rsidRPr="00197187">
        <w:rPr>
          <w:rFonts w:ascii="Maax" w:hAnsi="Maax"/>
          <w:i/>
          <w:iCs/>
          <w:color w:val="auto"/>
          <w:sz w:val="20"/>
          <w:szCs w:val="20"/>
          <w:lang w:val="es-ES"/>
        </w:rPr>
        <w:t>Cornelius</w:t>
      </w:r>
      <w:r w:rsidRPr="00F54E29">
        <w:rPr>
          <w:rFonts w:ascii="Maax" w:hAnsi="Maax"/>
          <w:color w:val="auto"/>
          <w:sz w:val="20"/>
          <w:szCs w:val="20"/>
          <w:lang w:val="es-ES"/>
        </w:rPr>
        <w:t xml:space="preserve"> (2002</w:t>
      </w:r>
      <w:r w:rsidR="00915556">
        <w:rPr>
          <w:rFonts w:ascii="Maax" w:hAnsi="Maax"/>
          <w:color w:val="auto"/>
          <w:sz w:val="20"/>
          <w:szCs w:val="20"/>
          <w:lang w:val="es-ES"/>
        </w:rPr>
        <w:t>-</w:t>
      </w:r>
      <w:r w:rsidRPr="00F54E29">
        <w:rPr>
          <w:rFonts w:ascii="Maax" w:hAnsi="Maax"/>
          <w:color w:val="auto"/>
          <w:sz w:val="20"/>
          <w:szCs w:val="20"/>
          <w:lang w:val="es-ES"/>
        </w:rPr>
        <w:t xml:space="preserve">2011) de Solange Pessoa - filmada en 2001 en la histórica villa barroca Congonhas de Campo - se activa periódicamente </w:t>
      </w:r>
      <w:r w:rsidR="00694131">
        <w:rPr>
          <w:rFonts w:ascii="Maax" w:hAnsi="Maax"/>
          <w:color w:val="auto"/>
          <w:sz w:val="20"/>
          <w:szCs w:val="20"/>
          <w:lang w:val="es-ES"/>
        </w:rPr>
        <w:t xml:space="preserve">en el Centro Botín </w:t>
      </w:r>
      <w:r w:rsidR="007B2ADD">
        <w:rPr>
          <w:rFonts w:ascii="Maax" w:hAnsi="Maax"/>
          <w:color w:val="auto"/>
          <w:sz w:val="20"/>
          <w:szCs w:val="20"/>
          <w:lang w:val="es-ES"/>
        </w:rPr>
        <w:t>y c</w:t>
      </w:r>
      <w:r w:rsidRPr="00F54E29">
        <w:rPr>
          <w:rFonts w:ascii="Maax" w:hAnsi="Maax"/>
          <w:color w:val="auto"/>
          <w:sz w:val="20"/>
          <w:szCs w:val="20"/>
          <w:lang w:val="es-ES"/>
        </w:rPr>
        <w:t>onsiste en una figura encapuchada, que deambula lentamente por el espacio como una presencia ambigua entre lo humano y lo animal. La capucha, fabricada también con pelo humano, envuelve al performer, que se mueve casi a ciegas, activando una escultura viva que explora y habita el entorno.</w:t>
      </w:r>
    </w:p>
    <w:p w14:paraId="4A7E782D" w14:textId="40F603DF" w:rsidR="00F54E29" w:rsidRPr="00F54E29" w:rsidRDefault="00F54E29" w:rsidP="00F54E29">
      <w:pPr>
        <w:pStyle w:val="Body"/>
        <w:spacing w:line="360" w:lineRule="auto"/>
        <w:jc w:val="both"/>
        <w:rPr>
          <w:rFonts w:ascii="Maax" w:hAnsi="Maax"/>
          <w:color w:val="auto"/>
          <w:sz w:val="20"/>
          <w:szCs w:val="20"/>
          <w:lang w:val="es-ES"/>
        </w:rPr>
      </w:pPr>
      <w:r w:rsidRPr="00F54E29">
        <w:rPr>
          <w:rFonts w:ascii="Maax" w:hAnsi="Maax"/>
          <w:color w:val="auto"/>
          <w:sz w:val="20"/>
          <w:szCs w:val="20"/>
          <w:lang w:val="es-ES"/>
        </w:rPr>
        <w:lastRenderedPageBreak/>
        <w:t>La exposición incluye dos nuevas y ambiciosas instalaciones</w:t>
      </w:r>
      <w:r w:rsidR="00A17EE7">
        <w:rPr>
          <w:rFonts w:ascii="Maax" w:hAnsi="Maax"/>
          <w:color w:val="auto"/>
          <w:sz w:val="20"/>
          <w:szCs w:val="20"/>
          <w:lang w:val="es-ES"/>
        </w:rPr>
        <w:t>,</w:t>
      </w:r>
      <w:r w:rsidRPr="00F54E29">
        <w:rPr>
          <w:rFonts w:ascii="Maax" w:hAnsi="Maax"/>
          <w:color w:val="auto"/>
          <w:sz w:val="20"/>
          <w:szCs w:val="20"/>
          <w:lang w:val="es-ES"/>
        </w:rPr>
        <w:t xml:space="preserve"> desarrolladas expresamente para la arquitectura del Centro Botín</w:t>
      </w:r>
      <w:r w:rsidR="00A17EE7">
        <w:rPr>
          <w:rFonts w:ascii="Maax" w:hAnsi="Maax"/>
          <w:color w:val="auto"/>
          <w:sz w:val="20"/>
          <w:szCs w:val="20"/>
          <w:lang w:val="es-ES"/>
        </w:rPr>
        <w:t>,</w:t>
      </w:r>
      <w:r w:rsidRPr="00F54E29">
        <w:rPr>
          <w:rFonts w:ascii="Maax" w:hAnsi="Maax"/>
          <w:color w:val="auto"/>
          <w:sz w:val="20"/>
          <w:szCs w:val="20"/>
          <w:lang w:val="es-ES"/>
        </w:rPr>
        <w:t xml:space="preserve"> que </w:t>
      </w:r>
      <w:r w:rsidR="00E908CA" w:rsidRPr="00E908CA">
        <w:rPr>
          <w:rFonts w:ascii="Maax" w:hAnsi="Maax"/>
          <w:color w:val="auto"/>
          <w:sz w:val="20"/>
          <w:szCs w:val="20"/>
          <w:lang w:val="es-ES"/>
        </w:rPr>
        <w:t xml:space="preserve">transmiten </w:t>
      </w:r>
      <w:r w:rsidRPr="00F54E29">
        <w:rPr>
          <w:rFonts w:ascii="Maax" w:hAnsi="Maax"/>
          <w:color w:val="auto"/>
          <w:sz w:val="20"/>
          <w:szCs w:val="20"/>
          <w:lang w:val="es-ES"/>
        </w:rPr>
        <w:t xml:space="preserve">la tensión entre lo opaco y lo brillante, lo matérico y lo trascendental, que se da en la obra de Pessoa. </w:t>
      </w:r>
      <w:r w:rsidRPr="00FC3603">
        <w:rPr>
          <w:rFonts w:ascii="Maax" w:hAnsi="Maax"/>
          <w:i/>
          <w:iCs/>
          <w:color w:val="auto"/>
          <w:sz w:val="20"/>
          <w:szCs w:val="20"/>
          <w:lang w:val="es-ES"/>
        </w:rPr>
        <w:t>Arreios</w:t>
      </w:r>
      <w:r w:rsidRPr="00F54E29">
        <w:rPr>
          <w:rFonts w:ascii="Maax" w:hAnsi="Maax"/>
          <w:color w:val="auto"/>
          <w:sz w:val="20"/>
          <w:szCs w:val="20"/>
          <w:lang w:val="es-ES"/>
        </w:rPr>
        <w:t xml:space="preserve"> (2026) consiste en 17 figuras espectrales suspendidas del lucernario de la sala, fabricadas con monturas de caballo antiguas cosidas a mano con fragmentos de cuero que cuelgan como ropajes medievales. Para la artista, los caballos evocan un espacio medieval dentro del imaginario colonial y representan también a animales míticos, utilizados tanto para transporte como para combate.   La obra parte de experimentaciones de Pessoa con monturas de caballo de los años 90, que se han materializado finalmente para esta muestra siguiendo el deseo de la artista de vincular el territorio de la península ibérica con su región natal. Así, la obra conecta con el legado ibérico en Minas Gerais, marcado por la dominación española y portuguesa, donde el caballo fue un arma fundamental en la expansión del colonialismo. </w:t>
      </w:r>
    </w:p>
    <w:p w14:paraId="3B9E2A85" w14:textId="33C733DA" w:rsidR="00F54E29" w:rsidRPr="00F54E29" w:rsidRDefault="00873D3C" w:rsidP="00F54E29">
      <w:pPr>
        <w:pStyle w:val="Body"/>
        <w:spacing w:line="360" w:lineRule="auto"/>
        <w:jc w:val="both"/>
        <w:rPr>
          <w:rFonts w:ascii="Maax" w:hAnsi="Maax"/>
          <w:color w:val="auto"/>
          <w:sz w:val="20"/>
          <w:szCs w:val="20"/>
          <w:lang w:val="es-ES"/>
        </w:rPr>
      </w:pPr>
      <w:r>
        <w:rPr>
          <w:rFonts w:ascii="Maax" w:hAnsi="Maax"/>
          <w:color w:val="auto"/>
          <w:sz w:val="20"/>
          <w:szCs w:val="20"/>
          <w:lang w:val="es-ES"/>
        </w:rPr>
        <w:t>Esta obra</w:t>
      </w:r>
      <w:r w:rsidR="00F54E29" w:rsidRPr="00F54E29">
        <w:rPr>
          <w:rFonts w:ascii="Maax" w:hAnsi="Maax"/>
          <w:color w:val="auto"/>
          <w:sz w:val="20"/>
          <w:szCs w:val="20"/>
          <w:lang w:val="es-ES"/>
        </w:rPr>
        <w:t xml:space="preserve"> comparte espacio con </w:t>
      </w:r>
      <w:r w:rsidR="00F54E29" w:rsidRPr="00915556">
        <w:rPr>
          <w:rFonts w:ascii="Maax" w:hAnsi="Maax"/>
          <w:color w:val="auto"/>
          <w:sz w:val="20"/>
          <w:szCs w:val="20"/>
          <w:lang w:val="es-ES"/>
        </w:rPr>
        <w:t>el v</w:t>
      </w:r>
      <w:r w:rsidR="00915556" w:rsidRPr="00915556">
        <w:rPr>
          <w:rFonts w:ascii="Maax" w:hAnsi="Maax"/>
          <w:color w:val="auto"/>
          <w:sz w:val="20"/>
          <w:szCs w:val="20"/>
          <w:lang w:val="es-ES"/>
        </w:rPr>
        <w:t>í</w:t>
      </w:r>
      <w:r w:rsidR="00F54E29" w:rsidRPr="00915556">
        <w:rPr>
          <w:rFonts w:ascii="Maax" w:hAnsi="Maax"/>
          <w:color w:val="auto"/>
          <w:sz w:val="20"/>
          <w:szCs w:val="20"/>
          <w:lang w:val="es-ES"/>
        </w:rPr>
        <w:t xml:space="preserve">deo performativo </w:t>
      </w:r>
      <w:r w:rsidR="00F54E29" w:rsidRPr="00915556">
        <w:rPr>
          <w:rFonts w:ascii="Maax" w:hAnsi="Maax"/>
          <w:i/>
          <w:iCs/>
          <w:color w:val="auto"/>
          <w:sz w:val="20"/>
          <w:szCs w:val="20"/>
          <w:lang w:val="es-ES"/>
        </w:rPr>
        <w:t>Cavalos</w:t>
      </w:r>
      <w:r w:rsidR="00F54E29" w:rsidRPr="00915556">
        <w:rPr>
          <w:rFonts w:ascii="Maax" w:hAnsi="Maax"/>
          <w:color w:val="auto"/>
          <w:sz w:val="20"/>
          <w:szCs w:val="20"/>
          <w:lang w:val="es-ES"/>
        </w:rPr>
        <w:t xml:space="preserve"> (2003), el cual muestra a un grupo de caballos pastando en u</w:t>
      </w:r>
      <w:r w:rsidR="00F54E29" w:rsidRPr="00F54E29">
        <w:rPr>
          <w:rFonts w:ascii="Maax" w:hAnsi="Maax"/>
          <w:color w:val="auto"/>
          <w:sz w:val="20"/>
          <w:szCs w:val="20"/>
          <w:lang w:val="es-ES"/>
        </w:rPr>
        <w:t>na hacienda de Minas Gerais con capuchones de pelo humano cubriendo su</w:t>
      </w:r>
      <w:r w:rsidR="00BE75B9">
        <w:rPr>
          <w:rFonts w:ascii="Maax" w:hAnsi="Maax"/>
          <w:color w:val="auto"/>
          <w:sz w:val="20"/>
          <w:szCs w:val="20"/>
          <w:lang w:val="es-ES"/>
        </w:rPr>
        <w:t>s</w:t>
      </w:r>
      <w:r w:rsidR="00F54E29" w:rsidRPr="00F54E29">
        <w:rPr>
          <w:rFonts w:ascii="Maax" w:hAnsi="Maax"/>
          <w:color w:val="auto"/>
          <w:sz w:val="20"/>
          <w:szCs w:val="20"/>
          <w:lang w:val="es-ES"/>
        </w:rPr>
        <w:t xml:space="preserve"> cabeza</w:t>
      </w:r>
      <w:r w:rsidR="00BE75B9">
        <w:rPr>
          <w:rFonts w:ascii="Maax" w:hAnsi="Maax"/>
          <w:color w:val="auto"/>
          <w:sz w:val="20"/>
          <w:szCs w:val="20"/>
          <w:lang w:val="es-ES"/>
        </w:rPr>
        <w:t>s</w:t>
      </w:r>
      <w:r w:rsidR="00F54E29" w:rsidRPr="00F54E29">
        <w:rPr>
          <w:rFonts w:ascii="Maax" w:hAnsi="Maax"/>
          <w:color w:val="auto"/>
          <w:sz w:val="20"/>
          <w:szCs w:val="20"/>
          <w:lang w:val="es-ES"/>
        </w:rPr>
        <w:t>. Este v</w:t>
      </w:r>
      <w:r w:rsidR="00915556">
        <w:rPr>
          <w:rFonts w:ascii="Maax" w:hAnsi="Maax"/>
          <w:color w:val="auto"/>
          <w:sz w:val="20"/>
          <w:szCs w:val="20"/>
          <w:lang w:val="es-ES"/>
        </w:rPr>
        <w:t>í</w:t>
      </w:r>
      <w:r w:rsidR="00F54E29" w:rsidRPr="00F54E29">
        <w:rPr>
          <w:rFonts w:ascii="Maax" w:hAnsi="Maax"/>
          <w:color w:val="auto"/>
          <w:sz w:val="20"/>
          <w:szCs w:val="20"/>
          <w:lang w:val="es-ES"/>
        </w:rPr>
        <w:t xml:space="preserve">deo, junto con la serie de 29 dibujos </w:t>
      </w:r>
      <w:r w:rsidR="00F54E29" w:rsidRPr="00BE75B9">
        <w:rPr>
          <w:rFonts w:ascii="Maax" w:hAnsi="Maax"/>
          <w:i/>
          <w:iCs/>
          <w:color w:val="auto"/>
          <w:sz w:val="20"/>
          <w:szCs w:val="20"/>
          <w:lang w:val="es-ES"/>
        </w:rPr>
        <w:t>De vez em quando os cavalos voltam</w:t>
      </w:r>
      <w:r w:rsidR="006A7AAD">
        <w:rPr>
          <w:rFonts w:ascii="Maax" w:hAnsi="Maax"/>
          <w:i/>
          <w:iCs/>
          <w:color w:val="auto"/>
          <w:sz w:val="20"/>
          <w:szCs w:val="20"/>
          <w:lang w:val="es-ES"/>
        </w:rPr>
        <w:t xml:space="preserve"> </w:t>
      </w:r>
      <w:r w:rsidR="006A7AAD" w:rsidRPr="00915556">
        <w:rPr>
          <w:rFonts w:ascii="Maax" w:hAnsi="Maax"/>
          <w:color w:val="auto"/>
          <w:sz w:val="20"/>
          <w:szCs w:val="20"/>
          <w:lang w:val="es-ES"/>
        </w:rPr>
        <w:t>(2003</w:t>
      </w:r>
      <w:r w:rsidR="00915556" w:rsidRPr="00915556">
        <w:rPr>
          <w:rFonts w:ascii="Maax" w:hAnsi="Maax"/>
          <w:color w:val="auto"/>
          <w:sz w:val="20"/>
          <w:szCs w:val="20"/>
          <w:lang w:val="es-ES"/>
        </w:rPr>
        <w:t>-</w:t>
      </w:r>
      <w:r w:rsidR="006A7AAD" w:rsidRPr="00915556">
        <w:rPr>
          <w:rFonts w:ascii="Maax" w:hAnsi="Maax"/>
          <w:color w:val="auto"/>
          <w:sz w:val="20"/>
          <w:szCs w:val="20"/>
          <w:lang w:val="es-ES"/>
        </w:rPr>
        <w:t>2008)</w:t>
      </w:r>
      <w:r w:rsidR="00F54E29" w:rsidRPr="00915556">
        <w:rPr>
          <w:rFonts w:ascii="Maax" w:hAnsi="Maax"/>
          <w:color w:val="auto"/>
          <w:sz w:val="20"/>
          <w:szCs w:val="20"/>
          <w:lang w:val="es-ES"/>
        </w:rPr>
        <w:t>,</w:t>
      </w:r>
      <w:r w:rsidR="00F54E29" w:rsidRPr="00F54E29">
        <w:rPr>
          <w:rFonts w:ascii="Maax" w:hAnsi="Maax"/>
          <w:color w:val="auto"/>
          <w:sz w:val="20"/>
          <w:szCs w:val="20"/>
          <w:lang w:val="es-ES"/>
        </w:rPr>
        <w:t xml:space="preserve"> apela a la figura del caballo como un carácter mitológico y a la relación inconsciente del ser humano con este animal, en el sentido de lo que se considera como “salvaje”.</w:t>
      </w:r>
    </w:p>
    <w:p w14:paraId="3A9AD7B5" w14:textId="1566667B" w:rsidR="00F54E29" w:rsidRDefault="00385BE0" w:rsidP="00F54E29">
      <w:pPr>
        <w:pStyle w:val="Body"/>
        <w:spacing w:line="360" w:lineRule="auto"/>
        <w:jc w:val="both"/>
        <w:rPr>
          <w:rFonts w:ascii="Maax" w:hAnsi="Maax"/>
          <w:color w:val="auto"/>
          <w:sz w:val="20"/>
          <w:szCs w:val="20"/>
          <w:lang w:val="es-ES"/>
        </w:rPr>
      </w:pPr>
      <w:r>
        <w:rPr>
          <w:rFonts w:ascii="Maax" w:hAnsi="Maax"/>
          <w:color w:val="auto"/>
          <w:sz w:val="20"/>
          <w:szCs w:val="20"/>
          <w:lang w:val="es-ES"/>
        </w:rPr>
        <w:t>El recorrido</w:t>
      </w:r>
      <w:r w:rsidR="006F39E0">
        <w:rPr>
          <w:rFonts w:ascii="Maax" w:hAnsi="Maax"/>
          <w:color w:val="auto"/>
          <w:sz w:val="20"/>
          <w:szCs w:val="20"/>
          <w:lang w:val="es-ES"/>
        </w:rPr>
        <w:t xml:space="preserve"> </w:t>
      </w:r>
      <w:r>
        <w:rPr>
          <w:rFonts w:ascii="Maax" w:hAnsi="Maax"/>
          <w:color w:val="auto"/>
          <w:sz w:val="20"/>
          <w:szCs w:val="20"/>
          <w:lang w:val="es-ES"/>
        </w:rPr>
        <w:t>termina</w:t>
      </w:r>
      <w:r w:rsidR="006F39E0">
        <w:rPr>
          <w:rFonts w:ascii="Maax" w:hAnsi="Maax"/>
          <w:color w:val="auto"/>
          <w:sz w:val="20"/>
          <w:szCs w:val="20"/>
          <w:lang w:val="es-ES"/>
        </w:rPr>
        <w:t xml:space="preserve"> con </w:t>
      </w:r>
      <w:r w:rsidR="00F54E29" w:rsidRPr="00CA66EC">
        <w:rPr>
          <w:rFonts w:ascii="Maax" w:hAnsi="Maax"/>
          <w:i/>
          <w:iCs/>
          <w:color w:val="auto"/>
          <w:sz w:val="20"/>
          <w:szCs w:val="20"/>
          <w:lang w:val="es-ES"/>
        </w:rPr>
        <w:t>Origo</w:t>
      </w:r>
      <w:r w:rsidR="00F54E29" w:rsidRPr="00F54E29">
        <w:rPr>
          <w:rFonts w:ascii="Maax" w:hAnsi="Maax"/>
          <w:color w:val="auto"/>
          <w:sz w:val="20"/>
          <w:szCs w:val="20"/>
          <w:lang w:val="es-ES"/>
        </w:rPr>
        <w:t xml:space="preserve"> (2010–2026), también producida por la Fundación Botín, compuesta de una multitud de esculturas dispuestas sobre suelo de arcilla, bronce y elementos orgánicos con formas amorfas, contornos irregulares, volúmenes curvos y superficies </w:t>
      </w:r>
      <w:r w:rsidR="006A7AAD">
        <w:rPr>
          <w:rFonts w:ascii="Maax" w:hAnsi="Maax"/>
          <w:color w:val="auto"/>
          <w:sz w:val="20"/>
          <w:szCs w:val="20"/>
          <w:lang w:val="es-ES"/>
        </w:rPr>
        <w:t>texturizadas</w:t>
      </w:r>
      <w:r w:rsidR="00F54E29" w:rsidRPr="00F54E29">
        <w:rPr>
          <w:rFonts w:ascii="Maax" w:hAnsi="Maax"/>
          <w:color w:val="auto"/>
          <w:sz w:val="20"/>
          <w:szCs w:val="20"/>
          <w:lang w:val="es-ES"/>
        </w:rPr>
        <w:t xml:space="preserve">, lo que las acerca a lo ancestral y a los procesos de la naturaleza. La presencia de materiales minerales remite al contexto de Minas Gerais y su historia extractiva, mientras que el brillo del bronce introduce una cualidad casi luminosa que contrasta con la opacidad de la tierra, evocando al legado del </w:t>
      </w:r>
      <w:r w:rsidR="00915556">
        <w:rPr>
          <w:rFonts w:ascii="Maax" w:hAnsi="Maax"/>
          <w:color w:val="auto"/>
          <w:sz w:val="20"/>
          <w:szCs w:val="20"/>
          <w:lang w:val="es-ES"/>
        </w:rPr>
        <w:t>b</w:t>
      </w:r>
      <w:r w:rsidR="00F54E29" w:rsidRPr="00F54E29">
        <w:rPr>
          <w:rFonts w:ascii="Maax" w:hAnsi="Maax"/>
          <w:color w:val="auto"/>
          <w:sz w:val="20"/>
          <w:szCs w:val="20"/>
          <w:lang w:val="es-ES"/>
        </w:rPr>
        <w:t>arroco. Situada sobre la Bahía de Santander y bañada por luz natural, la obra genera efectos de intensidad y presencia.</w:t>
      </w:r>
    </w:p>
    <w:p w14:paraId="4522EA7C" w14:textId="67FC8D06" w:rsidR="00D6357D" w:rsidRPr="00915556" w:rsidRDefault="00915556" w:rsidP="00F54E29">
      <w:pPr>
        <w:pStyle w:val="Body"/>
        <w:spacing w:line="360" w:lineRule="auto"/>
        <w:jc w:val="both"/>
        <w:rPr>
          <w:rFonts w:ascii="Maax" w:hAnsi="Maax"/>
          <w:i/>
          <w:iCs/>
          <w:color w:val="auto"/>
          <w:sz w:val="20"/>
          <w:szCs w:val="20"/>
          <w:lang w:val="es-ES"/>
        </w:rPr>
      </w:pPr>
      <w:r w:rsidRPr="00915556">
        <w:rPr>
          <w:rFonts w:ascii="Maax" w:hAnsi="Maax"/>
          <w:i/>
          <w:iCs/>
          <w:color w:val="auto"/>
          <w:sz w:val="20"/>
          <w:szCs w:val="20"/>
          <w:lang w:val="es-ES"/>
        </w:rPr>
        <w:t>*</w:t>
      </w:r>
      <w:r w:rsidR="00D6357D" w:rsidRPr="00915556">
        <w:rPr>
          <w:rFonts w:ascii="Maax" w:hAnsi="Maax"/>
          <w:i/>
          <w:iCs/>
          <w:color w:val="auto"/>
          <w:sz w:val="20"/>
          <w:szCs w:val="20"/>
          <w:lang w:val="es-ES"/>
        </w:rPr>
        <w:t>Esta exposición cuenta con la colaboración de la Fundación Cartier de París.</w:t>
      </w:r>
    </w:p>
    <w:p w14:paraId="4E609636" w14:textId="4A6DD2C2" w:rsidR="00F54E29" w:rsidRPr="00A330C3" w:rsidRDefault="00DC004B" w:rsidP="00F54E29">
      <w:pPr>
        <w:pStyle w:val="Body"/>
        <w:spacing w:line="360" w:lineRule="auto"/>
        <w:jc w:val="both"/>
        <w:rPr>
          <w:rFonts w:ascii="Maax" w:hAnsi="Maax"/>
          <w:b/>
          <w:bCs/>
          <w:color w:val="auto"/>
          <w:sz w:val="20"/>
          <w:szCs w:val="20"/>
          <w:u w:val="single"/>
          <w:lang w:val="es-ES"/>
        </w:rPr>
      </w:pPr>
      <w:r w:rsidRPr="00A330C3">
        <w:rPr>
          <w:rFonts w:ascii="Maax" w:hAnsi="Maax"/>
          <w:b/>
          <w:bCs/>
          <w:color w:val="auto"/>
          <w:sz w:val="20"/>
          <w:szCs w:val="20"/>
          <w:u w:val="single"/>
          <w:lang w:val="es-ES"/>
        </w:rPr>
        <w:t>Sobre Solange</w:t>
      </w:r>
      <w:r w:rsidR="00A330C3" w:rsidRPr="00A330C3">
        <w:rPr>
          <w:rFonts w:ascii="Maax" w:hAnsi="Maax"/>
          <w:b/>
          <w:bCs/>
          <w:color w:val="auto"/>
          <w:sz w:val="20"/>
          <w:szCs w:val="20"/>
          <w:u w:val="single"/>
          <w:lang w:val="es-ES"/>
        </w:rPr>
        <w:t xml:space="preserve"> </w:t>
      </w:r>
      <w:r w:rsidR="00915556">
        <w:rPr>
          <w:rFonts w:ascii="Maax" w:hAnsi="Maax"/>
          <w:b/>
          <w:bCs/>
          <w:color w:val="auto"/>
          <w:sz w:val="20"/>
          <w:szCs w:val="20"/>
          <w:u w:val="single"/>
          <w:lang w:val="es-ES"/>
        </w:rPr>
        <w:t>P</w:t>
      </w:r>
      <w:r w:rsidR="00A330C3" w:rsidRPr="00A330C3">
        <w:rPr>
          <w:rFonts w:ascii="Maax" w:hAnsi="Maax"/>
          <w:b/>
          <w:bCs/>
          <w:color w:val="auto"/>
          <w:sz w:val="20"/>
          <w:szCs w:val="20"/>
          <w:u w:val="single"/>
          <w:lang w:val="es-ES"/>
        </w:rPr>
        <w:t>essoa</w:t>
      </w:r>
    </w:p>
    <w:p w14:paraId="20DA08D8" w14:textId="63EB9858" w:rsidR="007337EA" w:rsidRPr="007337EA" w:rsidRDefault="007337EA" w:rsidP="007337EA">
      <w:pPr>
        <w:spacing w:line="360" w:lineRule="auto"/>
        <w:jc w:val="both"/>
        <w:rPr>
          <w:rFonts w:ascii="Maax" w:hAnsi="Maax"/>
          <w:b/>
          <w:sz w:val="20"/>
          <w:szCs w:val="20"/>
          <w:lang w:val="es-ES"/>
        </w:rPr>
      </w:pPr>
      <w:r w:rsidRPr="007337EA">
        <w:rPr>
          <w:rFonts w:ascii="Maax" w:hAnsi="Maax"/>
          <w:bCs/>
          <w:sz w:val="20"/>
          <w:szCs w:val="20"/>
          <w:lang w:val="es-ES"/>
        </w:rPr>
        <w:t xml:space="preserve">Solange </w:t>
      </w:r>
      <w:r w:rsidRPr="00915556">
        <w:rPr>
          <w:rFonts w:ascii="Maax" w:hAnsi="Maax"/>
          <w:bCs/>
          <w:sz w:val="20"/>
          <w:szCs w:val="20"/>
          <w:lang w:val="es-ES"/>
        </w:rPr>
        <w:t>Pessoa (Ferros, Brasil</w:t>
      </w:r>
      <w:r w:rsidR="00915556" w:rsidRPr="00915556">
        <w:rPr>
          <w:rFonts w:ascii="Maax" w:hAnsi="Maax"/>
          <w:bCs/>
          <w:sz w:val="20"/>
          <w:szCs w:val="20"/>
          <w:lang w:val="es-ES"/>
        </w:rPr>
        <w:t>, 1961</w:t>
      </w:r>
      <w:r w:rsidRPr="00915556">
        <w:rPr>
          <w:rFonts w:ascii="Maax" w:hAnsi="Maax"/>
          <w:bCs/>
          <w:sz w:val="20"/>
          <w:szCs w:val="20"/>
          <w:lang w:val="es-ES"/>
        </w:rPr>
        <w:t>) vive y trabaja</w:t>
      </w:r>
      <w:r w:rsidRPr="007337EA">
        <w:rPr>
          <w:rFonts w:ascii="Maax" w:hAnsi="Maax"/>
          <w:bCs/>
          <w:sz w:val="20"/>
          <w:szCs w:val="20"/>
          <w:lang w:val="es-ES"/>
        </w:rPr>
        <w:t xml:space="preserve"> en Belo Horizonte. Entre sus exposiciones individuales en instituciones destacan </w:t>
      </w:r>
      <w:r w:rsidRPr="007337EA">
        <w:rPr>
          <w:rFonts w:ascii="Maax" w:hAnsi="Maax"/>
          <w:bCs/>
          <w:i/>
          <w:iCs/>
          <w:sz w:val="20"/>
          <w:szCs w:val="20"/>
          <w:lang w:val="es-ES"/>
        </w:rPr>
        <w:t>Catch the Sun with Your Hand</w:t>
      </w:r>
      <w:r w:rsidRPr="007337EA">
        <w:rPr>
          <w:rFonts w:ascii="Maax" w:hAnsi="Maax"/>
          <w:bCs/>
          <w:sz w:val="20"/>
          <w:szCs w:val="20"/>
          <w:lang w:val="es-ES"/>
        </w:rPr>
        <w:t xml:space="preserve">, Aspen Art Museum, Aspen (2025); </w:t>
      </w:r>
      <w:r w:rsidRPr="007337EA">
        <w:rPr>
          <w:rFonts w:ascii="Maax" w:hAnsi="Maax"/>
          <w:bCs/>
          <w:i/>
          <w:iCs/>
          <w:sz w:val="20"/>
          <w:szCs w:val="20"/>
          <w:lang w:val="es-ES"/>
        </w:rPr>
        <w:t>Pilgrim Fields</w:t>
      </w:r>
      <w:r w:rsidRPr="007337EA">
        <w:rPr>
          <w:rFonts w:ascii="Maax" w:hAnsi="Maax"/>
          <w:bCs/>
          <w:sz w:val="20"/>
          <w:szCs w:val="20"/>
          <w:lang w:val="es-ES"/>
        </w:rPr>
        <w:t xml:space="preserve">, Tramway, Glasgow (2025); </w:t>
      </w:r>
      <w:r w:rsidRPr="007337EA">
        <w:rPr>
          <w:rFonts w:ascii="Maax" w:hAnsi="Maax"/>
          <w:bCs/>
          <w:i/>
          <w:iCs/>
          <w:sz w:val="20"/>
          <w:szCs w:val="20"/>
          <w:lang w:val="es-ES"/>
        </w:rPr>
        <w:t>Solange Pessoa</w:t>
      </w:r>
      <w:r w:rsidRPr="007337EA">
        <w:rPr>
          <w:rFonts w:ascii="Maax" w:hAnsi="Maax"/>
          <w:bCs/>
          <w:sz w:val="20"/>
          <w:szCs w:val="20"/>
          <w:lang w:val="es-ES"/>
        </w:rPr>
        <w:t xml:space="preserve">, Kunsthaus Bregenz, Bregenz (2023); </w:t>
      </w:r>
      <w:r w:rsidRPr="007337EA">
        <w:rPr>
          <w:rFonts w:ascii="Maax" w:hAnsi="Maax"/>
          <w:bCs/>
          <w:i/>
          <w:iCs/>
          <w:sz w:val="20"/>
          <w:szCs w:val="20"/>
          <w:lang w:val="es-ES"/>
        </w:rPr>
        <w:t>Longilonge</w:t>
      </w:r>
      <w:r w:rsidRPr="007337EA">
        <w:rPr>
          <w:rFonts w:ascii="Maax" w:hAnsi="Maax"/>
          <w:bCs/>
          <w:sz w:val="20"/>
          <w:szCs w:val="20"/>
          <w:lang w:val="es-ES"/>
        </w:rPr>
        <w:t xml:space="preserve">, Ballroom Marfa, Marfa (2019); </w:t>
      </w:r>
      <w:r w:rsidRPr="007337EA">
        <w:rPr>
          <w:rFonts w:ascii="Maax" w:hAnsi="Maax"/>
          <w:bCs/>
          <w:i/>
          <w:iCs/>
          <w:sz w:val="20"/>
          <w:szCs w:val="20"/>
          <w:lang w:val="es-ES"/>
        </w:rPr>
        <w:t>Metaflor-Metaflora</w:t>
      </w:r>
      <w:r w:rsidRPr="007337EA">
        <w:rPr>
          <w:rFonts w:ascii="Maax" w:hAnsi="Maax"/>
          <w:bCs/>
          <w:sz w:val="20"/>
          <w:szCs w:val="20"/>
          <w:lang w:val="es-ES"/>
        </w:rPr>
        <w:t xml:space="preserve">, Museu Mineiro, Belo Horizonte (2013); Museu de Arte da Pampulha, Belo Horizonte (2008); Museu da Inconfidência, Ouro Preto (2000); Palácio das Artes, Belo Horizonte (1995); y Centro Cultural São Paulo, São Paulo (1992). También ha participado en numerosas exposiciones colectivas en Brasil y en el extranjero, destacando </w:t>
      </w:r>
      <w:r w:rsidRPr="007337EA">
        <w:rPr>
          <w:rFonts w:ascii="Maax" w:hAnsi="Maax"/>
          <w:bCs/>
          <w:i/>
          <w:iCs/>
          <w:sz w:val="20"/>
          <w:szCs w:val="20"/>
          <w:lang w:val="es-ES"/>
        </w:rPr>
        <w:t>Unravel: The Power and Politics of Textiles,</w:t>
      </w:r>
      <w:r w:rsidRPr="007337EA">
        <w:rPr>
          <w:rFonts w:ascii="Maax" w:hAnsi="Maax"/>
          <w:bCs/>
          <w:sz w:val="20"/>
          <w:szCs w:val="20"/>
          <w:lang w:val="es-ES"/>
        </w:rPr>
        <w:t xml:space="preserve"> Barbican Centre, Londres (2024); </w:t>
      </w:r>
      <w:r w:rsidRPr="007337EA">
        <w:rPr>
          <w:rFonts w:ascii="Maax" w:hAnsi="Maax"/>
          <w:bCs/>
          <w:i/>
          <w:iCs/>
          <w:sz w:val="20"/>
          <w:szCs w:val="20"/>
          <w:lang w:val="es-ES"/>
        </w:rPr>
        <w:t>The Milk of Dreams</w:t>
      </w:r>
      <w:r w:rsidRPr="007337EA">
        <w:rPr>
          <w:rFonts w:ascii="Maax" w:hAnsi="Maax"/>
          <w:bCs/>
          <w:sz w:val="20"/>
          <w:szCs w:val="20"/>
          <w:lang w:val="es-ES"/>
        </w:rPr>
        <w:t xml:space="preserve">, 59ª Bienal Internacional de Venecia, Venecia (2022); </w:t>
      </w:r>
      <w:r w:rsidRPr="007337EA">
        <w:rPr>
          <w:rFonts w:ascii="Maax" w:hAnsi="Maax"/>
          <w:bCs/>
          <w:i/>
          <w:iCs/>
          <w:sz w:val="20"/>
          <w:szCs w:val="20"/>
          <w:lang w:val="es-ES"/>
        </w:rPr>
        <w:lastRenderedPageBreak/>
        <w:t>Reclaim the Earth,</w:t>
      </w:r>
      <w:r w:rsidRPr="007337EA">
        <w:rPr>
          <w:rFonts w:ascii="Maax" w:hAnsi="Maax"/>
          <w:bCs/>
          <w:sz w:val="20"/>
          <w:szCs w:val="20"/>
          <w:lang w:val="es-ES"/>
        </w:rPr>
        <w:t xml:space="preserve"> Palais de Tokyo, París (2022); </w:t>
      </w:r>
      <w:r w:rsidRPr="007337EA">
        <w:rPr>
          <w:rFonts w:ascii="Maax" w:hAnsi="Maax"/>
          <w:bCs/>
          <w:i/>
          <w:iCs/>
          <w:sz w:val="20"/>
          <w:szCs w:val="20"/>
          <w:lang w:val="es-ES"/>
        </w:rPr>
        <w:t>Living Worlds</w:t>
      </w:r>
      <w:r w:rsidRPr="007337EA">
        <w:rPr>
          <w:rFonts w:ascii="Maax" w:hAnsi="Maax"/>
          <w:bCs/>
          <w:sz w:val="20"/>
          <w:szCs w:val="20"/>
          <w:lang w:val="es-ES"/>
        </w:rPr>
        <w:t xml:space="preserve">, Fondation Cartier, Lille (2022); </w:t>
      </w:r>
      <w:r w:rsidRPr="007337EA">
        <w:rPr>
          <w:rFonts w:ascii="Maax" w:hAnsi="Maax"/>
          <w:i/>
          <w:iCs/>
          <w:sz w:val="20"/>
          <w:szCs w:val="20"/>
          <w:lang w:val="es-ES"/>
        </w:rPr>
        <w:t>Invenção de Origem</w:t>
      </w:r>
      <w:r w:rsidRPr="007337EA">
        <w:rPr>
          <w:rFonts w:ascii="Maax" w:hAnsi="Maax"/>
          <w:sz w:val="20"/>
          <w:szCs w:val="20"/>
          <w:lang w:val="es-ES"/>
        </w:rPr>
        <w:t>, Estação Pinacoteca, São Paulo (2018).</w:t>
      </w:r>
    </w:p>
    <w:p w14:paraId="06434137" w14:textId="77777777" w:rsidR="00DC004B" w:rsidRPr="007337EA" w:rsidRDefault="00DC004B" w:rsidP="007337EA">
      <w:pPr>
        <w:pStyle w:val="Body"/>
        <w:spacing w:line="360" w:lineRule="auto"/>
        <w:jc w:val="both"/>
        <w:rPr>
          <w:rFonts w:ascii="Maax" w:hAnsi="Maax"/>
          <w:color w:val="auto"/>
          <w:sz w:val="20"/>
          <w:szCs w:val="20"/>
          <w:lang w:val="es-ES"/>
        </w:rPr>
      </w:pPr>
    </w:p>
    <w:p w14:paraId="2C48B7DD" w14:textId="258C28C0" w:rsidR="00A80C2D" w:rsidRDefault="00A80C2D" w:rsidP="00A80C2D">
      <w:pPr>
        <w:pStyle w:val="NormalWeb"/>
        <w:spacing w:before="0" w:after="0" w:line="312" w:lineRule="auto"/>
        <w:jc w:val="center"/>
        <w:rPr>
          <w:rFonts w:ascii="Maax" w:hAnsi="Maax"/>
          <w:sz w:val="20"/>
          <w:szCs w:val="20"/>
          <w:shd w:val="clear" w:color="auto" w:fill="FFFFFF"/>
        </w:rPr>
      </w:pPr>
      <w:r>
        <w:rPr>
          <w:rFonts w:ascii="Maax" w:hAnsi="Maax"/>
          <w:sz w:val="20"/>
          <w:szCs w:val="20"/>
          <w:shd w:val="clear" w:color="auto" w:fill="FFFFFF"/>
        </w:rPr>
        <w:t>………………………</w:t>
      </w:r>
    </w:p>
    <w:p w14:paraId="730990DF" w14:textId="77777777" w:rsidR="00A80C2D" w:rsidRPr="00A80C2D" w:rsidRDefault="00A80C2D" w:rsidP="00A80C2D">
      <w:pPr>
        <w:pStyle w:val="NormalWeb"/>
        <w:spacing w:after="0" w:line="312" w:lineRule="auto"/>
        <w:jc w:val="both"/>
        <w:rPr>
          <w:rFonts w:ascii="Maax" w:hAnsi="Maax" w:cstheme="minorHAnsi"/>
          <w:b/>
          <w:bCs/>
          <w:i/>
          <w:iCs/>
          <w:sz w:val="16"/>
          <w:szCs w:val="16"/>
          <w:lang w:val="es-ES"/>
        </w:rPr>
      </w:pPr>
      <w:r w:rsidRPr="00A80C2D">
        <w:rPr>
          <w:rFonts w:ascii="Maax" w:hAnsi="Maax" w:cstheme="minorHAnsi"/>
          <w:b/>
          <w:bCs/>
          <w:i/>
          <w:iCs/>
          <w:sz w:val="16"/>
          <w:szCs w:val="16"/>
          <w:lang w:val="es-ES"/>
        </w:rPr>
        <w:t>Centro Botín</w:t>
      </w:r>
    </w:p>
    <w:p w14:paraId="5107AC74" w14:textId="4B3CE782" w:rsidR="00A80C2D" w:rsidRPr="00A80C2D" w:rsidRDefault="00A80C2D" w:rsidP="00A80C2D">
      <w:pPr>
        <w:pStyle w:val="NormalWeb"/>
        <w:spacing w:after="0" w:line="312" w:lineRule="auto"/>
        <w:jc w:val="both"/>
        <w:rPr>
          <w:rFonts w:ascii="Maax" w:hAnsi="Maax" w:cstheme="minorHAnsi"/>
          <w:i/>
          <w:iCs/>
          <w:sz w:val="16"/>
          <w:szCs w:val="16"/>
          <w:lang w:val="es-ES"/>
        </w:rPr>
      </w:pPr>
      <w:r w:rsidRPr="00A80C2D">
        <w:rPr>
          <w:rFonts w:ascii="Maax" w:hAnsi="Maax" w:cstheme="minorHAnsi"/>
          <w:i/>
          <w:iCs/>
          <w:sz w:val="16"/>
          <w:szCs w:val="16"/>
          <w:lang w:val="es-ES"/>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26CF4371" w14:textId="77777777" w:rsidR="00A80C2D" w:rsidRDefault="00A80C2D" w:rsidP="00A80C2D">
      <w:pPr>
        <w:numPr>
          <w:ilvl w:val="1"/>
          <w:numId w:val="0"/>
        </w:numPr>
        <w:jc w:val="right"/>
        <w:rPr>
          <w:rFonts w:eastAsia="Times New Roman"/>
          <w:b/>
          <w:sz w:val="20"/>
          <w:szCs w:val="20"/>
          <w:u w:val="single"/>
          <w:lang w:val="es-ES"/>
        </w:rPr>
      </w:pPr>
    </w:p>
    <w:p w14:paraId="4BC1F2F7" w14:textId="77777777" w:rsidR="0009655B" w:rsidRDefault="0009655B" w:rsidP="00A80C2D">
      <w:pPr>
        <w:numPr>
          <w:ilvl w:val="1"/>
          <w:numId w:val="0"/>
        </w:numPr>
        <w:jc w:val="right"/>
        <w:rPr>
          <w:rFonts w:ascii="Maax" w:eastAsia="Times New Roman" w:hAnsi="Maax"/>
          <w:b/>
          <w:sz w:val="20"/>
          <w:szCs w:val="20"/>
          <w:u w:val="single"/>
          <w:lang w:val="es-ES"/>
        </w:rPr>
      </w:pPr>
    </w:p>
    <w:p w14:paraId="7554AA3F" w14:textId="2994C7CE" w:rsidR="00A80C2D" w:rsidRPr="00A80C2D" w:rsidRDefault="00A80C2D" w:rsidP="00A80C2D">
      <w:pPr>
        <w:numPr>
          <w:ilvl w:val="1"/>
          <w:numId w:val="0"/>
        </w:numPr>
        <w:jc w:val="right"/>
        <w:rPr>
          <w:rFonts w:ascii="Maax" w:eastAsia="Times New Roman" w:hAnsi="Maax"/>
          <w:b/>
          <w:sz w:val="20"/>
          <w:szCs w:val="20"/>
          <w:u w:val="single"/>
          <w:lang w:val="es-ES"/>
        </w:rPr>
      </w:pPr>
      <w:r w:rsidRPr="00A80C2D">
        <w:rPr>
          <w:rFonts w:ascii="Maax" w:eastAsia="Times New Roman" w:hAnsi="Maax"/>
          <w:b/>
          <w:sz w:val="20"/>
          <w:szCs w:val="20"/>
          <w:u w:val="single"/>
          <w:lang w:val="es-ES"/>
        </w:rPr>
        <w:t xml:space="preserve">Para más información: </w:t>
      </w:r>
    </w:p>
    <w:p w14:paraId="372E5C39" w14:textId="77777777" w:rsidR="00003E5E" w:rsidRDefault="00A80C2D" w:rsidP="00A80C2D">
      <w:pPr>
        <w:jc w:val="right"/>
        <w:rPr>
          <w:rFonts w:ascii="Maax" w:eastAsia="Times New Roman" w:hAnsi="Maax"/>
          <w:b/>
          <w:sz w:val="20"/>
          <w:szCs w:val="20"/>
          <w:lang w:val="es-ES"/>
        </w:rPr>
      </w:pPr>
      <w:r w:rsidRPr="00A80C2D">
        <w:rPr>
          <w:rFonts w:ascii="Maax" w:eastAsia="Times New Roman" w:hAnsi="Maax"/>
          <w:b/>
          <w:sz w:val="20"/>
          <w:szCs w:val="20"/>
          <w:lang w:val="es-ES"/>
        </w:rPr>
        <w:t>Fundación Botín</w:t>
      </w:r>
    </w:p>
    <w:p w14:paraId="6FED8DC5" w14:textId="5047FA13" w:rsidR="003F5C92" w:rsidRDefault="00A80C2D" w:rsidP="00A80C2D">
      <w:pPr>
        <w:jc w:val="right"/>
        <w:rPr>
          <w:rFonts w:ascii="Maax" w:eastAsia="Times New Roman" w:hAnsi="Maax"/>
          <w:color w:val="0000FF"/>
          <w:sz w:val="20"/>
          <w:szCs w:val="20"/>
          <w:lang w:val="es-ES"/>
        </w:rPr>
      </w:pPr>
      <w:r w:rsidRPr="00A80C2D">
        <w:rPr>
          <w:rFonts w:ascii="Maax" w:eastAsia="Times New Roman" w:hAnsi="Maax"/>
          <w:sz w:val="20"/>
          <w:szCs w:val="20"/>
          <w:lang w:val="es-ES"/>
        </w:rPr>
        <w:t xml:space="preserve">María Cagigas </w:t>
      </w:r>
      <w:r w:rsidRPr="00A80C2D">
        <w:rPr>
          <w:rFonts w:ascii="Maax" w:eastAsia="Times New Roman" w:hAnsi="Maax"/>
          <w:sz w:val="20"/>
          <w:szCs w:val="20"/>
          <w:lang w:val="es-ES"/>
        </w:rPr>
        <w:br/>
      </w:r>
      <w:hyperlink r:id="rId11" w:history="1">
        <w:r w:rsidRPr="00003E5E">
          <w:rPr>
            <w:rFonts w:ascii="Maax" w:eastAsia="Times New Roman" w:hAnsi="Maax"/>
            <w:sz w:val="20"/>
            <w:szCs w:val="20"/>
            <w:u w:val="single"/>
            <w:lang w:val="es-ES"/>
          </w:rPr>
          <w:t>mcagigas@fundacionbotin.org</w:t>
        </w:r>
      </w:hyperlink>
      <w:r w:rsidRPr="00003E5E">
        <w:rPr>
          <w:rFonts w:ascii="Maax" w:eastAsia="Times New Roman" w:hAnsi="Maax"/>
          <w:sz w:val="20"/>
          <w:szCs w:val="20"/>
          <w:lang w:val="es-ES"/>
        </w:rPr>
        <w:t xml:space="preserve"> </w:t>
      </w:r>
    </w:p>
    <w:p w14:paraId="4C141E1C" w14:textId="46E374E4" w:rsidR="00A80C2D" w:rsidRPr="00A80C2D" w:rsidRDefault="003F5C92" w:rsidP="00A80C2D">
      <w:pPr>
        <w:jc w:val="right"/>
        <w:rPr>
          <w:rFonts w:ascii="Maax" w:eastAsia="Times New Roman" w:hAnsi="Maax"/>
          <w:sz w:val="20"/>
          <w:szCs w:val="20"/>
          <w:lang w:val="es-ES"/>
        </w:rPr>
      </w:pPr>
      <w:r>
        <w:rPr>
          <w:rFonts w:ascii="Maax" w:eastAsia="Times New Roman" w:hAnsi="Maax"/>
          <w:sz w:val="20"/>
          <w:szCs w:val="20"/>
          <w:lang w:val="es-ES"/>
        </w:rPr>
        <w:t>T</w:t>
      </w:r>
      <w:r w:rsidR="00A80C2D" w:rsidRPr="00A80C2D">
        <w:rPr>
          <w:rFonts w:ascii="Maax" w:eastAsia="Times New Roman" w:hAnsi="Maax"/>
          <w:sz w:val="20"/>
          <w:szCs w:val="20"/>
          <w:lang w:val="es-ES"/>
        </w:rPr>
        <w:t>el.: 942 226 072</w:t>
      </w:r>
    </w:p>
    <w:p w14:paraId="3AD3EF50" w14:textId="77777777" w:rsidR="00A80C2D" w:rsidRPr="00A80C2D" w:rsidRDefault="00A80C2D" w:rsidP="00A80C2D">
      <w:pPr>
        <w:jc w:val="right"/>
        <w:rPr>
          <w:rFonts w:ascii="Maax" w:eastAsia="Times New Roman" w:hAnsi="Maax"/>
          <w:b/>
          <w:bCs/>
          <w:sz w:val="20"/>
          <w:szCs w:val="20"/>
          <w:lang w:val="es-ES"/>
        </w:rPr>
      </w:pPr>
    </w:p>
    <w:p w14:paraId="211BDD96" w14:textId="40D88032" w:rsidR="00A80C2D" w:rsidRPr="00A80C2D" w:rsidRDefault="00A80C2D" w:rsidP="00A80C2D">
      <w:pPr>
        <w:jc w:val="right"/>
        <w:rPr>
          <w:rFonts w:ascii="Maax" w:hAnsi="Maax" w:cstheme="minorHAnsi"/>
          <w:sz w:val="20"/>
          <w:szCs w:val="20"/>
          <w:lang w:val="es-ES"/>
        </w:rPr>
      </w:pPr>
    </w:p>
    <w:sectPr w:rsidR="00A80C2D" w:rsidRPr="00A80C2D" w:rsidSect="00852F1E">
      <w:headerReference w:type="default" r:id="rId12"/>
      <w:pgSz w:w="11900" w:h="16840"/>
      <w:pgMar w:top="2977" w:right="1701"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4E67" w14:textId="77777777" w:rsidR="00306C89" w:rsidRDefault="00306C89">
      <w:r>
        <w:separator/>
      </w:r>
    </w:p>
  </w:endnote>
  <w:endnote w:type="continuationSeparator" w:id="0">
    <w:p w14:paraId="4AD4DE57" w14:textId="77777777" w:rsidR="00306C89" w:rsidRDefault="0030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ax Medium">
    <w:altName w:val="Rockwell"/>
    <w:charset w:val="00"/>
    <w:family w:val="auto"/>
    <w:pitch w:val="variable"/>
    <w:sig w:usb0="00000003" w:usb1="00000000" w:usb2="00000000" w:usb3="00000000" w:csb0="00000001"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EAA4" w14:textId="77777777" w:rsidR="00306C89" w:rsidRDefault="00306C89">
      <w:r>
        <w:separator/>
      </w:r>
    </w:p>
  </w:footnote>
  <w:footnote w:type="continuationSeparator" w:id="0">
    <w:p w14:paraId="13AC4D9E" w14:textId="77777777" w:rsidR="00306C89" w:rsidRDefault="0030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61312"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139911519" name="Imagen 13991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9264"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12E7" id="Rectángulo 2" o:spid="_x0000_s1026" style="position:absolute;margin-left:-22.45pt;margin-top:-35.55pt;width:622.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fillcolor="#0d0d0c" strokecolor="#145a7b [3044]" strokeweight="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E94086"/>
    <w:multiLevelType w:val="multilevel"/>
    <w:tmpl w:val="214EFF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26033368">
    <w:abstractNumId w:val="3"/>
  </w:num>
  <w:num w:numId="2" w16cid:durableId="545027374">
    <w:abstractNumId w:val="1"/>
  </w:num>
  <w:num w:numId="3" w16cid:durableId="1214971925">
    <w:abstractNumId w:val="0"/>
  </w:num>
  <w:num w:numId="4" w16cid:durableId="190221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3784"/>
    <w:rsid w:val="00003E5E"/>
    <w:rsid w:val="00012C7F"/>
    <w:rsid w:val="00021A91"/>
    <w:rsid w:val="0002338D"/>
    <w:rsid w:val="000250AC"/>
    <w:rsid w:val="00030D1A"/>
    <w:rsid w:val="00030E88"/>
    <w:rsid w:val="00031A41"/>
    <w:rsid w:val="0003662E"/>
    <w:rsid w:val="000411CF"/>
    <w:rsid w:val="000429FC"/>
    <w:rsid w:val="000507CA"/>
    <w:rsid w:val="00052936"/>
    <w:rsid w:val="00055950"/>
    <w:rsid w:val="00055D14"/>
    <w:rsid w:val="00055D1A"/>
    <w:rsid w:val="000724CF"/>
    <w:rsid w:val="00083199"/>
    <w:rsid w:val="00083284"/>
    <w:rsid w:val="00090740"/>
    <w:rsid w:val="0009187F"/>
    <w:rsid w:val="000935AC"/>
    <w:rsid w:val="00094760"/>
    <w:rsid w:val="00095802"/>
    <w:rsid w:val="00095EEF"/>
    <w:rsid w:val="0009655B"/>
    <w:rsid w:val="0009795D"/>
    <w:rsid w:val="000A26FF"/>
    <w:rsid w:val="000A6797"/>
    <w:rsid w:val="000A7F5F"/>
    <w:rsid w:val="000C106C"/>
    <w:rsid w:val="000C2662"/>
    <w:rsid w:val="000C6708"/>
    <w:rsid w:val="000D0D31"/>
    <w:rsid w:val="000D6469"/>
    <w:rsid w:val="000E2BF3"/>
    <w:rsid w:val="000F1D14"/>
    <w:rsid w:val="000F39E4"/>
    <w:rsid w:val="000F3CC2"/>
    <w:rsid w:val="000F44D3"/>
    <w:rsid w:val="000F5782"/>
    <w:rsid w:val="001113C5"/>
    <w:rsid w:val="00123110"/>
    <w:rsid w:val="0013528E"/>
    <w:rsid w:val="00142252"/>
    <w:rsid w:val="00147754"/>
    <w:rsid w:val="00150423"/>
    <w:rsid w:val="00150E64"/>
    <w:rsid w:val="00164B2D"/>
    <w:rsid w:val="00167101"/>
    <w:rsid w:val="00171E80"/>
    <w:rsid w:val="001762C6"/>
    <w:rsid w:val="00184DFC"/>
    <w:rsid w:val="00185957"/>
    <w:rsid w:val="00197187"/>
    <w:rsid w:val="001A0389"/>
    <w:rsid w:val="001A608B"/>
    <w:rsid w:val="001A6E72"/>
    <w:rsid w:val="001B1D41"/>
    <w:rsid w:val="001B3100"/>
    <w:rsid w:val="001B4623"/>
    <w:rsid w:val="001B645B"/>
    <w:rsid w:val="001D34BA"/>
    <w:rsid w:val="001D577A"/>
    <w:rsid w:val="001E061C"/>
    <w:rsid w:val="001E7E6C"/>
    <w:rsid w:val="001F0CA8"/>
    <w:rsid w:val="001F0D51"/>
    <w:rsid w:val="001F0E68"/>
    <w:rsid w:val="001F27AA"/>
    <w:rsid w:val="001F49D0"/>
    <w:rsid w:val="00200401"/>
    <w:rsid w:val="00202892"/>
    <w:rsid w:val="00203CBC"/>
    <w:rsid w:val="00206A33"/>
    <w:rsid w:val="00231ABD"/>
    <w:rsid w:val="00233F9A"/>
    <w:rsid w:val="002350F2"/>
    <w:rsid w:val="00240B7F"/>
    <w:rsid w:val="002474A1"/>
    <w:rsid w:val="0024788C"/>
    <w:rsid w:val="00247966"/>
    <w:rsid w:val="00250664"/>
    <w:rsid w:val="00260AE3"/>
    <w:rsid w:val="00265F5D"/>
    <w:rsid w:val="00266A32"/>
    <w:rsid w:val="00271912"/>
    <w:rsid w:val="00272AEB"/>
    <w:rsid w:val="00275407"/>
    <w:rsid w:val="00275E82"/>
    <w:rsid w:val="00276983"/>
    <w:rsid w:val="0028056A"/>
    <w:rsid w:val="002A2950"/>
    <w:rsid w:val="002A2DF3"/>
    <w:rsid w:val="002A61DB"/>
    <w:rsid w:val="002A6B81"/>
    <w:rsid w:val="002A7438"/>
    <w:rsid w:val="002B1B3F"/>
    <w:rsid w:val="002B30B5"/>
    <w:rsid w:val="002B4003"/>
    <w:rsid w:val="002B6A14"/>
    <w:rsid w:val="002C2807"/>
    <w:rsid w:val="002C4CD2"/>
    <w:rsid w:val="002D4D0D"/>
    <w:rsid w:val="002D5D67"/>
    <w:rsid w:val="002E1297"/>
    <w:rsid w:val="002E6569"/>
    <w:rsid w:val="002E6747"/>
    <w:rsid w:val="002F5262"/>
    <w:rsid w:val="00303C2B"/>
    <w:rsid w:val="00305ADC"/>
    <w:rsid w:val="00306C89"/>
    <w:rsid w:val="00314AC2"/>
    <w:rsid w:val="003168DE"/>
    <w:rsid w:val="00320274"/>
    <w:rsid w:val="003255AD"/>
    <w:rsid w:val="0033285E"/>
    <w:rsid w:val="00336F41"/>
    <w:rsid w:val="0034044E"/>
    <w:rsid w:val="0034149B"/>
    <w:rsid w:val="003646D3"/>
    <w:rsid w:val="00371594"/>
    <w:rsid w:val="003750AE"/>
    <w:rsid w:val="0037663C"/>
    <w:rsid w:val="00377C36"/>
    <w:rsid w:val="00385BE0"/>
    <w:rsid w:val="003929C1"/>
    <w:rsid w:val="00394D18"/>
    <w:rsid w:val="00395CE8"/>
    <w:rsid w:val="00397F6A"/>
    <w:rsid w:val="003A2ED8"/>
    <w:rsid w:val="003A4421"/>
    <w:rsid w:val="003A45C1"/>
    <w:rsid w:val="003B0BB2"/>
    <w:rsid w:val="003B0C04"/>
    <w:rsid w:val="003B4E4E"/>
    <w:rsid w:val="003C0580"/>
    <w:rsid w:val="003C5654"/>
    <w:rsid w:val="003C58D0"/>
    <w:rsid w:val="003C7ABA"/>
    <w:rsid w:val="003D28B3"/>
    <w:rsid w:val="003D5770"/>
    <w:rsid w:val="003D7236"/>
    <w:rsid w:val="003D754F"/>
    <w:rsid w:val="003E0F52"/>
    <w:rsid w:val="003F062E"/>
    <w:rsid w:val="003F5C92"/>
    <w:rsid w:val="003F6601"/>
    <w:rsid w:val="00403550"/>
    <w:rsid w:val="00410031"/>
    <w:rsid w:val="0041377B"/>
    <w:rsid w:val="00413C34"/>
    <w:rsid w:val="0041686C"/>
    <w:rsid w:val="0041714E"/>
    <w:rsid w:val="0042260C"/>
    <w:rsid w:val="004264ED"/>
    <w:rsid w:val="00430AFE"/>
    <w:rsid w:val="0043169A"/>
    <w:rsid w:val="00433F87"/>
    <w:rsid w:val="00441993"/>
    <w:rsid w:val="004513AF"/>
    <w:rsid w:val="00451634"/>
    <w:rsid w:val="00455A85"/>
    <w:rsid w:val="004567CD"/>
    <w:rsid w:val="004615B1"/>
    <w:rsid w:val="0046542E"/>
    <w:rsid w:val="00471491"/>
    <w:rsid w:val="00471826"/>
    <w:rsid w:val="00481A0E"/>
    <w:rsid w:val="0049610A"/>
    <w:rsid w:val="004A23D4"/>
    <w:rsid w:val="004A55DC"/>
    <w:rsid w:val="004A649C"/>
    <w:rsid w:val="004A7ED2"/>
    <w:rsid w:val="004C7AD9"/>
    <w:rsid w:val="004D17BF"/>
    <w:rsid w:val="004D2256"/>
    <w:rsid w:val="004D4D43"/>
    <w:rsid w:val="004E11D1"/>
    <w:rsid w:val="004E5B8F"/>
    <w:rsid w:val="004E6533"/>
    <w:rsid w:val="004F722A"/>
    <w:rsid w:val="004F768D"/>
    <w:rsid w:val="004F79B6"/>
    <w:rsid w:val="004F7E92"/>
    <w:rsid w:val="00500032"/>
    <w:rsid w:val="00500A5D"/>
    <w:rsid w:val="005112CA"/>
    <w:rsid w:val="00514C98"/>
    <w:rsid w:val="00515B78"/>
    <w:rsid w:val="00522C89"/>
    <w:rsid w:val="0052353A"/>
    <w:rsid w:val="00540C5A"/>
    <w:rsid w:val="00545589"/>
    <w:rsid w:val="00555BFC"/>
    <w:rsid w:val="00563579"/>
    <w:rsid w:val="00564390"/>
    <w:rsid w:val="00566493"/>
    <w:rsid w:val="00571B33"/>
    <w:rsid w:val="005726F3"/>
    <w:rsid w:val="00575B65"/>
    <w:rsid w:val="00582140"/>
    <w:rsid w:val="00587100"/>
    <w:rsid w:val="005909CB"/>
    <w:rsid w:val="00592480"/>
    <w:rsid w:val="0059442E"/>
    <w:rsid w:val="005A36A3"/>
    <w:rsid w:val="005B30BB"/>
    <w:rsid w:val="005B6D8D"/>
    <w:rsid w:val="005B7F3E"/>
    <w:rsid w:val="005C0542"/>
    <w:rsid w:val="005C15AD"/>
    <w:rsid w:val="005C25D9"/>
    <w:rsid w:val="005C4C1C"/>
    <w:rsid w:val="005C5CE8"/>
    <w:rsid w:val="005C6E34"/>
    <w:rsid w:val="005D1580"/>
    <w:rsid w:val="005D43E6"/>
    <w:rsid w:val="005D5260"/>
    <w:rsid w:val="005E38AB"/>
    <w:rsid w:val="005E63DC"/>
    <w:rsid w:val="005F0869"/>
    <w:rsid w:val="005F1289"/>
    <w:rsid w:val="005F14F7"/>
    <w:rsid w:val="005F38B4"/>
    <w:rsid w:val="005F4F22"/>
    <w:rsid w:val="00605C64"/>
    <w:rsid w:val="00606A30"/>
    <w:rsid w:val="00614298"/>
    <w:rsid w:val="006155CA"/>
    <w:rsid w:val="0061612B"/>
    <w:rsid w:val="006211DA"/>
    <w:rsid w:val="006223D8"/>
    <w:rsid w:val="00626590"/>
    <w:rsid w:val="006319EE"/>
    <w:rsid w:val="0063216F"/>
    <w:rsid w:val="006361B6"/>
    <w:rsid w:val="00636458"/>
    <w:rsid w:val="00640ED8"/>
    <w:rsid w:val="00641355"/>
    <w:rsid w:val="00661C81"/>
    <w:rsid w:val="00662393"/>
    <w:rsid w:val="00671653"/>
    <w:rsid w:val="00674ED4"/>
    <w:rsid w:val="00680B7D"/>
    <w:rsid w:val="0068223A"/>
    <w:rsid w:val="00684A4C"/>
    <w:rsid w:val="00694131"/>
    <w:rsid w:val="006A7AAD"/>
    <w:rsid w:val="006B4E48"/>
    <w:rsid w:val="006B54F2"/>
    <w:rsid w:val="006B7035"/>
    <w:rsid w:val="006C063E"/>
    <w:rsid w:val="006C0E56"/>
    <w:rsid w:val="006C56AE"/>
    <w:rsid w:val="006C74AD"/>
    <w:rsid w:val="006D58FD"/>
    <w:rsid w:val="006E5B46"/>
    <w:rsid w:val="006E61C1"/>
    <w:rsid w:val="006F39E0"/>
    <w:rsid w:val="006F5C01"/>
    <w:rsid w:val="006F6F12"/>
    <w:rsid w:val="00700E72"/>
    <w:rsid w:val="0070320C"/>
    <w:rsid w:val="00704829"/>
    <w:rsid w:val="00705493"/>
    <w:rsid w:val="007104A7"/>
    <w:rsid w:val="0072773A"/>
    <w:rsid w:val="007337EA"/>
    <w:rsid w:val="007351A3"/>
    <w:rsid w:val="007356E2"/>
    <w:rsid w:val="00736B4C"/>
    <w:rsid w:val="00737D31"/>
    <w:rsid w:val="00743578"/>
    <w:rsid w:val="00743E56"/>
    <w:rsid w:val="00744B21"/>
    <w:rsid w:val="0075044C"/>
    <w:rsid w:val="00755625"/>
    <w:rsid w:val="00757599"/>
    <w:rsid w:val="00757EFF"/>
    <w:rsid w:val="00760CEA"/>
    <w:rsid w:val="00762B5D"/>
    <w:rsid w:val="00773DE3"/>
    <w:rsid w:val="0077649C"/>
    <w:rsid w:val="00777EB4"/>
    <w:rsid w:val="007800D6"/>
    <w:rsid w:val="0078050C"/>
    <w:rsid w:val="00790082"/>
    <w:rsid w:val="00794C8A"/>
    <w:rsid w:val="007A57F3"/>
    <w:rsid w:val="007B0A02"/>
    <w:rsid w:val="007B2288"/>
    <w:rsid w:val="007B2ADD"/>
    <w:rsid w:val="007B5EA9"/>
    <w:rsid w:val="007C4EAD"/>
    <w:rsid w:val="007D0860"/>
    <w:rsid w:val="007D18A5"/>
    <w:rsid w:val="007D23E7"/>
    <w:rsid w:val="007D24BB"/>
    <w:rsid w:val="007D5146"/>
    <w:rsid w:val="007D57A3"/>
    <w:rsid w:val="007E0746"/>
    <w:rsid w:val="007E0B9C"/>
    <w:rsid w:val="007E487F"/>
    <w:rsid w:val="007E50FA"/>
    <w:rsid w:val="007E5729"/>
    <w:rsid w:val="007E7242"/>
    <w:rsid w:val="007F0FE4"/>
    <w:rsid w:val="007F136B"/>
    <w:rsid w:val="00810060"/>
    <w:rsid w:val="008102D8"/>
    <w:rsid w:val="00811887"/>
    <w:rsid w:val="008228A6"/>
    <w:rsid w:val="00825715"/>
    <w:rsid w:val="008370A7"/>
    <w:rsid w:val="00846E45"/>
    <w:rsid w:val="008505CA"/>
    <w:rsid w:val="00852F1E"/>
    <w:rsid w:val="00857543"/>
    <w:rsid w:val="008653C6"/>
    <w:rsid w:val="00865A6E"/>
    <w:rsid w:val="00867E98"/>
    <w:rsid w:val="00872096"/>
    <w:rsid w:val="00873D3C"/>
    <w:rsid w:val="008744D7"/>
    <w:rsid w:val="00884C4C"/>
    <w:rsid w:val="0089067B"/>
    <w:rsid w:val="008A239E"/>
    <w:rsid w:val="008A401E"/>
    <w:rsid w:val="008A408A"/>
    <w:rsid w:val="008A5EE0"/>
    <w:rsid w:val="008A71D5"/>
    <w:rsid w:val="008B6D50"/>
    <w:rsid w:val="008C154F"/>
    <w:rsid w:val="008C56E1"/>
    <w:rsid w:val="008D3FAC"/>
    <w:rsid w:val="008E61A2"/>
    <w:rsid w:val="008E7295"/>
    <w:rsid w:val="00902384"/>
    <w:rsid w:val="00906564"/>
    <w:rsid w:val="0091354D"/>
    <w:rsid w:val="00915556"/>
    <w:rsid w:val="00921C58"/>
    <w:rsid w:val="00922057"/>
    <w:rsid w:val="00922E44"/>
    <w:rsid w:val="00933376"/>
    <w:rsid w:val="00942AF2"/>
    <w:rsid w:val="00943ABF"/>
    <w:rsid w:val="009452FB"/>
    <w:rsid w:val="009469E1"/>
    <w:rsid w:val="00946B61"/>
    <w:rsid w:val="009556C1"/>
    <w:rsid w:val="00964574"/>
    <w:rsid w:val="00970930"/>
    <w:rsid w:val="009723A4"/>
    <w:rsid w:val="009756C1"/>
    <w:rsid w:val="009829F3"/>
    <w:rsid w:val="00986D24"/>
    <w:rsid w:val="00987616"/>
    <w:rsid w:val="009A6A9C"/>
    <w:rsid w:val="009C1A5F"/>
    <w:rsid w:val="009C3A82"/>
    <w:rsid w:val="009C4A3E"/>
    <w:rsid w:val="009D72A3"/>
    <w:rsid w:val="009E0C2F"/>
    <w:rsid w:val="009E4C79"/>
    <w:rsid w:val="009F0CA5"/>
    <w:rsid w:val="00A02F6C"/>
    <w:rsid w:val="00A10336"/>
    <w:rsid w:val="00A103DF"/>
    <w:rsid w:val="00A1075A"/>
    <w:rsid w:val="00A17EE7"/>
    <w:rsid w:val="00A212BA"/>
    <w:rsid w:val="00A21E59"/>
    <w:rsid w:val="00A22926"/>
    <w:rsid w:val="00A22F8C"/>
    <w:rsid w:val="00A2664C"/>
    <w:rsid w:val="00A330C3"/>
    <w:rsid w:val="00A3466A"/>
    <w:rsid w:val="00A35206"/>
    <w:rsid w:val="00A37269"/>
    <w:rsid w:val="00A537A9"/>
    <w:rsid w:val="00A565FB"/>
    <w:rsid w:val="00A56C02"/>
    <w:rsid w:val="00A6250D"/>
    <w:rsid w:val="00A6305C"/>
    <w:rsid w:val="00A65E2F"/>
    <w:rsid w:val="00A667A9"/>
    <w:rsid w:val="00A7626D"/>
    <w:rsid w:val="00A76616"/>
    <w:rsid w:val="00A76705"/>
    <w:rsid w:val="00A80C2D"/>
    <w:rsid w:val="00A839FA"/>
    <w:rsid w:val="00A9365E"/>
    <w:rsid w:val="00AA112A"/>
    <w:rsid w:val="00AA5B2A"/>
    <w:rsid w:val="00AB234D"/>
    <w:rsid w:val="00AC31CF"/>
    <w:rsid w:val="00AC4326"/>
    <w:rsid w:val="00AD2DB1"/>
    <w:rsid w:val="00AD3AC2"/>
    <w:rsid w:val="00AE2713"/>
    <w:rsid w:val="00AE4922"/>
    <w:rsid w:val="00AE5004"/>
    <w:rsid w:val="00AF656C"/>
    <w:rsid w:val="00AF7451"/>
    <w:rsid w:val="00B0632E"/>
    <w:rsid w:val="00B07666"/>
    <w:rsid w:val="00B078FC"/>
    <w:rsid w:val="00B10F4C"/>
    <w:rsid w:val="00B12C7E"/>
    <w:rsid w:val="00B13A4F"/>
    <w:rsid w:val="00B16F9A"/>
    <w:rsid w:val="00B218C7"/>
    <w:rsid w:val="00B21FF0"/>
    <w:rsid w:val="00B34A55"/>
    <w:rsid w:val="00B50556"/>
    <w:rsid w:val="00B5251A"/>
    <w:rsid w:val="00B616F3"/>
    <w:rsid w:val="00B62332"/>
    <w:rsid w:val="00B65666"/>
    <w:rsid w:val="00B67D70"/>
    <w:rsid w:val="00B70C11"/>
    <w:rsid w:val="00B71C4D"/>
    <w:rsid w:val="00B72786"/>
    <w:rsid w:val="00B73B8B"/>
    <w:rsid w:val="00B7438E"/>
    <w:rsid w:val="00B76F73"/>
    <w:rsid w:val="00B809EE"/>
    <w:rsid w:val="00B8344A"/>
    <w:rsid w:val="00B84745"/>
    <w:rsid w:val="00B902B5"/>
    <w:rsid w:val="00B9064C"/>
    <w:rsid w:val="00B9508D"/>
    <w:rsid w:val="00B951B3"/>
    <w:rsid w:val="00BA286B"/>
    <w:rsid w:val="00BA717D"/>
    <w:rsid w:val="00BC2A7A"/>
    <w:rsid w:val="00BD515F"/>
    <w:rsid w:val="00BD549D"/>
    <w:rsid w:val="00BD6E6A"/>
    <w:rsid w:val="00BD7867"/>
    <w:rsid w:val="00BE4B07"/>
    <w:rsid w:val="00BE4EEF"/>
    <w:rsid w:val="00BE75B9"/>
    <w:rsid w:val="00BF3687"/>
    <w:rsid w:val="00BF5145"/>
    <w:rsid w:val="00C00C22"/>
    <w:rsid w:val="00C0326E"/>
    <w:rsid w:val="00C04E21"/>
    <w:rsid w:val="00C11628"/>
    <w:rsid w:val="00C27F11"/>
    <w:rsid w:val="00C31A0D"/>
    <w:rsid w:val="00C37841"/>
    <w:rsid w:val="00C404BA"/>
    <w:rsid w:val="00C40D61"/>
    <w:rsid w:val="00C41541"/>
    <w:rsid w:val="00C41C06"/>
    <w:rsid w:val="00C452EF"/>
    <w:rsid w:val="00C53EC0"/>
    <w:rsid w:val="00C6618C"/>
    <w:rsid w:val="00C81819"/>
    <w:rsid w:val="00C87696"/>
    <w:rsid w:val="00C9759C"/>
    <w:rsid w:val="00CA4405"/>
    <w:rsid w:val="00CA66EC"/>
    <w:rsid w:val="00CB0D36"/>
    <w:rsid w:val="00CB0E81"/>
    <w:rsid w:val="00CB740A"/>
    <w:rsid w:val="00CD211C"/>
    <w:rsid w:val="00CE378A"/>
    <w:rsid w:val="00CE471E"/>
    <w:rsid w:val="00CF2D58"/>
    <w:rsid w:val="00CF46EF"/>
    <w:rsid w:val="00D00079"/>
    <w:rsid w:val="00D027B0"/>
    <w:rsid w:val="00D03721"/>
    <w:rsid w:val="00D133CB"/>
    <w:rsid w:val="00D14F5F"/>
    <w:rsid w:val="00D167EB"/>
    <w:rsid w:val="00D24E56"/>
    <w:rsid w:val="00D31084"/>
    <w:rsid w:val="00D37D40"/>
    <w:rsid w:val="00D466FA"/>
    <w:rsid w:val="00D538DF"/>
    <w:rsid w:val="00D609D4"/>
    <w:rsid w:val="00D6357D"/>
    <w:rsid w:val="00D63FF3"/>
    <w:rsid w:val="00D64B62"/>
    <w:rsid w:val="00D7233C"/>
    <w:rsid w:val="00D91C6C"/>
    <w:rsid w:val="00D92341"/>
    <w:rsid w:val="00DA277F"/>
    <w:rsid w:val="00DA451D"/>
    <w:rsid w:val="00DB002B"/>
    <w:rsid w:val="00DB1CD5"/>
    <w:rsid w:val="00DB66A4"/>
    <w:rsid w:val="00DC004B"/>
    <w:rsid w:val="00DD4131"/>
    <w:rsid w:val="00DD5B19"/>
    <w:rsid w:val="00DE7A4F"/>
    <w:rsid w:val="00DF7C09"/>
    <w:rsid w:val="00DF7C43"/>
    <w:rsid w:val="00E03271"/>
    <w:rsid w:val="00E048CC"/>
    <w:rsid w:val="00E062E2"/>
    <w:rsid w:val="00E079CF"/>
    <w:rsid w:val="00E10C9E"/>
    <w:rsid w:val="00E13B11"/>
    <w:rsid w:val="00E167B7"/>
    <w:rsid w:val="00E20AB8"/>
    <w:rsid w:val="00E23C7A"/>
    <w:rsid w:val="00E41E5E"/>
    <w:rsid w:val="00E4676E"/>
    <w:rsid w:val="00E56C48"/>
    <w:rsid w:val="00E57EF5"/>
    <w:rsid w:val="00E60B0A"/>
    <w:rsid w:val="00E70443"/>
    <w:rsid w:val="00E76B6E"/>
    <w:rsid w:val="00E777A3"/>
    <w:rsid w:val="00E85A88"/>
    <w:rsid w:val="00E875F4"/>
    <w:rsid w:val="00E875FE"/>
    <w:rsid w:val="00E908CA"/>
    <w:rsid w:val="00E935CE"/>
    <w:rsid w:val="00E93D48"/>
    <w:rsid w:val="00EA07F7"/>
    <w:rsid w:val="00EA0D16"/>
    <w:rsid w:val="00EA155C"/>
    <w:rsid w:val="00EA2DDD"/>
    <w:rsid w:val="00EA701F"/>
    <w:rsid w:val="00EB02BB"/>
    <w:rsid w:val="00EB59D2"/>
    <w:rsid w:val="00EC6F57"/>
    <w:rsid w:val="00EC7EE5"/>
    <w:rsid w:val="00ED3616"/>
    <w:rsid w:val="00ED5446"/>
    <w:rsid w:val="00EF1944"/>
    <w:rsid w:val="00EF2AD9"/>
    <w:rsid w:val="00F0158D"/>
    <w:rsid w:val="00F14235"/>
    <w:rsid w:val="00F17A23"/>
    <w:rsid w:val="00F32F86"/>
    <w:rsid w:val="00F3440E"/>
    <w:rsid w:val="00F349D9"/>
    <w:rsid w:val="00F35FF7"/>
    <w:rsid w:val="00F36569"/>
    <w:rsid w:val="00F36BF0"/>
    <w:rsid w:val="00F40DCF"/>
    <w:rsid w:val="00F410FC"/>
    <w:rsid w:val="00F52611"/>
    <w:rsid w:val="00F54E29"/>
    <w:rsid w:val="00F562EF"/>
    <w:rsid w:val="00F564F2"/>
    <w:rsid w:val="00F57AD7"/>
    <w:rsid w:val="00F63030"/>
    <w:rsid w:val="00F632DB"/>
    <w:rsid w:val="00F72833"/>
    <w:rsid w:val="00F8196D"/>
    <w:rsid w:val="00F83CD6"/>
    <w:rsid w:val="00F8488F"/>
    <w:rsid w:val="00F8495E"/>
    <w:rsid w:val="00F92A02"/>
    <w:rsid w:val="00F93B31"/>
    <w:rsid w:val="00FA1B1D"/>
    <w:rsid w:val="00FB0863"/>
    <w:rsid w:val="00FB3C43"/>
    <w:rsid w:val="00FC1A00"/>
    <w:rsid w:val="00FC3603"/>
    <w:rsid w:val="00FC5751"/>
    <w:rsid w:val="00FD6A67"/>
    <w:rsid w:val="00FD7DE7"/>
    <w:rsid w:val="00FE7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788D726E-BC07-4DF6-9211-E5A9E18E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77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C36"/>
    <w:rPr>
      <w:rFonts w:ascii="Segoe UI" w:hAnsi="Segoe UI" w:cs="Segoe UI"/>
      <w:sz w:val="18"/>
      <w:szCs w:val="18"/>
      <w:lang w:val="en-US" w:eastAsia="en-US"/>
    </w:rPr>
  </w:style>
  <w:style w:type="paragraph" w:styleId="Encabezado">
    <w:name w:val="header"/>
    <w:basedOn w:val="Normal"/>
    <w:link w:val="EncabezadoCar"/>
    <w:uiPriority w:val="99"/>
    <w:unhideWhenUsed/>
    <w:rsid w:val="00003784"/>
    <w:pPr>
      <w:tabs>
        <w:tab w:val="center" w:pos="4513"/>
        <w:tab w:val="right" w:pos="9026"/>
      </w:tabs>
    </w:pPr>
  </w:style>
  <w:style w:type="character" w:customStyle="1" w:styleId="EncabezadoCar">
    <w:name w:val="Encabezado Car"/>
    <w:basedOn w:val="Fuentedeprrafopredeter"/>
    <w:link w:val="Encabezado"/>
    <w:uiPriority w:val="99"/>
    <w:rsid w:val="00003784"/>
    <w:rPr>
      <w:sz w:val="24"/>
      <w:szCs w:val="24"/>
      <w:lang w:val="en-US" w:eastAsia="en-US"/>
    </w:rPr>
  </w:style>
  <w:style w:type="paragraph" w:styleId="Piedepgina">
    <w:name w:val="footer"/>
    <w:basedOn w:val="Normal"/>
    <w:link w:val="PiedepginaCar"/>
    <w:uiPriority w:val="99"/>
    <w:unhideWhenUsed/>
    <w:rsid w:val="00003784"/>
    <w:pPr>
      <w:tabs>
        <w:tab w:val="center" w:pos="4513"/>
        <w:tab w:val="right" w:pos="9026"/>
      </w:tabs>
    </w:pPr>
  </w:style>
  <w:style w:type="character" w:customStyle="1" w:styleId="PiedepginaCar">
    <w:name w:val="Pie de página Car"/>
    <w:basedOn w:val="Fuentedeprrafopredeter"/>
    <w:link w:val="Piedepgina"/>
    <w:uiPriority w:val="99"/>
    <w:rsid w:val="00003784"/>
    <w:rPr>
      <w:sz w:val="24"/>
      <w:szCs w:val="24"/>
      <w:lang w:val="en-US" w:eastAsia="en-US"/>
    </w:rPr>
  </w:style>
  <w:style w:type="character" w:styleId="nfasis">
    <w:name w:val="Emphasis"/>
    <w:aliases w:val="Chapeau"/>
    <w:uiPriority w:val="20"/>
    <w:qFormat/>
    <w:rsid w:val="00003784"/>
    <w:rPr>
      <w:rFonts w:ascii="Maax Medium" w:hAnsi="Maax Medium"/>
      <w:iCs/>
      <w:sz w:val="28"/>
      <w:lang w:val="en-GB"/>
    </w:rPr>
  </w:style>
  <w:style w:type="paragraph" w:styleId="Sinespaciado">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Prrafodelista">
    <w:name w:val="List Paragraph"/>
    <w:basedOn w:val="Normal"/>
    <w:uiPriority w:val="34"/>
    <w:qFormat/>
    <w:rsid w:val="00515B78"/>
    <w:pPr>
      <w:ind w:left="720"/>
      <w:contextualSpacing/>
    </w:pPr>
  </w:style>
  <w:style w:type="paragraph" w:styleId="Revisi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276983"/>
    <w:rPr>
      <w:b/>
      <w:bCs/>
    </w:rPr>
  </w:style>
  <w:style w:type="character" w:customStyle="1" w:styleId="AsuntodelcomentarioCar">
    <w:name w:val="Asunto del comentario Car"/>
    <w:basedOn w:val="TextocomentarioCar"/>
    <w:link w:val="Asuntodelcomentario"/>
    <w:uiPriority w:val="99"/>
    <w:semiHidden/>
    <w:rsid w:val="00276983"/>
    <w:rPr>
      <w:b/>
      <w:bCs/>
      <w:lang w:val="en-US" w:eastAsia="en-US"/>
    </w:rPr>
  </w:style>
  <w:style w:type="character" w:customStyle="1" w:styleId="Mencinsinresolver1">
    <w:name w:val="Mención sin resolver1"/>
    <w:basedOn w:val="Fuentedeprrafopredeter"/>
    <w:uiPriority w:val="99"/>
    <w:semiHidden/>
    <w:unhideWhenUsed/>
    <w:rsid w:val="00BF3687"/>
    <w:rPr>
      <w:color w:val="605E5C"/>
      <w:shd w:val="clear" w:color="auto" w:fill="E1DFDD"/>
    </w:rPr>
  </w:style>
  <w:style w:type="character" w:styleId="Hipervnculovisitado">
    <w:name w:val="FollowedHyperlink"/>
    <w:basedOn w:val="Fuentedeprrafopredeter"/>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371594"/>
    <w:rPr>
      <w:color w:val="605E5C"/>
      <w:shd w:val="clear" w:color="auto" w:fill="E1DFDD"/>
    </w:rPr>
  </w:style>
  <w:style w:type="character" w:styleId="Mencinsinresolver">
    <w:name w:val="Unresolved Mention"/>
    <w:basedOn w:val="Fuentedeprrafopredeter"/>
    <w:uiPriority w:val="99"/>
    <w:semiHidden/>
    <w:unhideWhenUsed/>
    <w:rsid w:val="00D5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999">
      <w:bodyDiv w:val="1"/>
      <w:marLeft w:val="0"/>
      <w:marRight w:val="0"/>
      <w:marTop w:val="0"/>
      <w:marBottom w:val="0"/>
      <w:divBdr>
        <w:top w:val="none" w:sz="0" w:space="0" w:color="auto"/>
        <w:left w:val="none" w:sz="0" w:space="0" w:color="auto"/>
        <w:bottom w:val="none" w:sz="0" w:space="0" w:color="auto"/>
        <w:right w:val="none" w:sz="0" w:space="0" w:color="auto"/>
      </w:divBdr>
    </w:div>
    <w:div w:id="719406214">
      <w:bodyDiv w:val="1"/>
      <w:marLeft w:val="0"/>
      <w:marRight w:val="0"/>
      <w:marTop w:val="0"/>
      <w:marBottom w:val="0"/>
      <w:divBdr>
        <w:top w:val="none" w:sz="0" w:space="0" w:color="auto"/>
        <w:left w:val="none" w:sz="0" w:space="0" w:color="auto"/>
        <w:bottom w:val="none" w:sz="0" w:space="0" w:color="auto"/>
        <w:right w:val="none" w:sz="0" w:space="0" w:color="auto"/>
      </w:divBdr>
    </w:div>
    <w:div w:id="847447474">
      <w:bodyDiv w:val="1"/>
      <w:marLeft w:val="0"/>
      <w:marRight w:val="0"/>
      <w:marTop w:val="0"/>
      <w:marBottom w:val="0"/>
      <w:divBdr>
        <w:top w:val="none" w:sz="0" w:space="0" w:color="auto"/>
        <w:left w:val="none" w:sz="0" w:space="0" w:color="auto"/>
        <w:bottom w:val="none" w:sz="0" w:space="0" w:color="auto"/>
        <w:right w:val="none" w:sz="0" w:space="0" w:color="auto"/>
      </w:divBdr>
    </w:div>
    <w:div w:id="1268393277">
      <w:bodyDiv w:val="1"/>
      <w:marLeft w:val="0"/>
      <w:marRight w:val="0"/>
      <w:marTop w:val="0"/>
      <w:marBottom w:val="0"/>
      <w:divBdr>
        <w:top w:val="none" w:sz="0" w:space="0" w:color="auto"/>
        <w:left w:val="none" w:sz="0" w:space="0" w:color="auto"/>
        <w:bottom w:val="none" w:sz="0" w:space="0" w:color="auto"/>
        <w:right w:val="none" w:sz="0" w:space="0" w:color="auto"/>
      </w:divBdr>
    </w:div>
    <w:div w:id="1374311507">
      <w:bodyDiv w:val="1"/>
      <w:marLeft w:val="0"/>
      <w:marRight w:val="0"/>
      <w:marTop w:val="0"/>
      <w:marBottom w:val="0"/>
      <w:divBdr>
        <w:top w:val="none" w:sz="0" w:space="0" w:color="auto"/>
        <w:left w:val="none" w:sz="0" w:space="0" w:color="auto"/>
        <w:bottom w:val="none" w:sz="0" w:space="0" w:color="auto"/>
        <w:right w:val="none" w:sz="0" w:space="0" w:color="auto"/>
      </w:divBdr>
    </w:div>
    <w:div w:id="1832410244">
      <w:bodyDiv w:val="1"/>
      <w:marLeft w:val="0"/>
      <w:marRight w:val="0"/>
      <w:marTop w:val="0"/>
      <w:marBottom w:val="0"/>
      <w:divBdr>
        <w:top w:val="none" w:sz="0" w:space="0" w:color="auto"/>
        <w:left w:val="none" w:sz="0" w:space="0" w:color="auto"/>
        <w:bottom w:val="none" w:sz="0" w:space="0" w:color="auto"/>
        <w:right w:val="none" w:sz="0" w:space="0" w:color="auto"/>
      </w:divBdr>
    </w:div>
    <w:div w:id="1905598595">
      <w:bodyDiv w:val="1"/>
      <w:marLeft w:val="0"/>
      <w:marRight w:val="0"/>
      <w:marTop w:val="0"/>
      <w:marBottom w:val="0"/>
      <w:divBdr>
        <w:top w:val="none" w:sz="0" w:space="0" w:color="auto"/>
        <w:left w:val="none" w:sz="0" w:space="0" w:color="auto"/>
        <w:bottom w:val="none" w:sz="0" w:space="0" w:color="auto"/>
        <w:right w:val="none" w:sz="0" w:space="0" w:color="auto"/>
      </w:divBdr>
    </w:div>
    <w:div w:id="1983078744">
      <w:bodyDiv w:val="1"/>
      <w:marLeft w:val="0"/>
      <w:marRight w:val="0"/>
      <w:marTop w:val="0"/>
      <w:marBottom w:val="0"/>
      <w:divBdr>
        <w:top w:val="none" w:sz="0" w:space="0" w:color="auto"/>
        <w:left w:val="none" w:sz="0" w:space="0" w:color="auto"/>
        <w:bottom w:val="none" w:sz="0" w:space="0" w:color="auto"/>
        <w:right w:val="none" w:sz="0" w:space="0" w:color="auto"/>
      </w:divBdr>
    </w:div>
    <w:div w:id="210233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63A92-F2E7-4117-BEDC-CABDD2061285}">
  <ds:schemaRefs>
    <ds:schemaRef ds:uri="http://schemas.openxmlformats.org/officeDocument/2006/bibliography"/>
  </ds:schemaRefs>
</ds:datastoreItem>
</file>

<file path=customXml/itemProps2.xml><?xml version="1.0" encoding="utf-8"?>
<ds:datastoreItem xmlns:ds="http://schemas.openxmlformats.org/officeDocument/2006/customXml" ds:itemID="{43B657C4-0585-4E5A-BC2B-B651A52F06EF}">
  <ds:schemaRefs>
    <ds:schemaRef ds:uri="http://schemas.microsoft.com/sharepoint/v3/contenttype/forms"/>
  </ds:schemaRefs>
</ds:datastoreItem>
</file>

<file path=customXml/itemProps3.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fab62104-6b79-401a-9bb0-be4fa882cdf3"/>
  </ds:schemaRefs>
</ds:datastoreItem>
</file>

<file path=customXml/itemProps4.xml><?xml version="1.0" encoding="utf-8"?>
<ds:datastoreItem xmlns:ds="http://schemas.openxmlformats.org/officeDocument/2006/customXml" ds:itemID="{E6E8DB53-DCFC-4F30-A2D2-507F896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2078</Words>
  <Characters>11435</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Rodríguez Muñoz</dc:creator>
  <cp:lastModifiedBy>Alba Tortosa</cp:lastModifiedBy>
  <cp:revision>10</cp:revision>
  <cp:lastPrinted>2025-07-17T08:31:00Z</cp:lastPrinted>
  <dcterms:created xsi:type="dcterms:W3CDTF">2026-06-08T14:30:00Z</dcterms:created>
  <dcterms:modified xsi:type="dcterms:W3CDTF">2026-06-18T09:12:00Z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